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5DC18" w14:textId="77777777" w:rsidR="009C57CA" w:rsidRDefault="009C57CA" w:rsidP="00427BC4">
      <w:pPr>
        <w:spacing w:after="0"/>
        <w:rPr>
          <w:rFonts w:cs="Arial"/>
          <w:color w:val="000000"/>
        </w:rPr>
      </w:pPr>
    </w:p>
    <w:p w14:paraId="1C3966BA" w14:textId="77777777" w:rsidR="00B752F3" w:rsidRDefault="00096D45" w:rsidP="000F32C7">
      <w:pPr>
        <w:spacing w:before="240"/>
        <w:jc w:val="center"/>
        <w:rPr>
          <w:rFonts w:asciiTheme="majorHAnsi" w:eastAsiaTheme="majorEastAsia" w:hAnsiTheme="majorHAnsi" w:cstheme="majorHAnsi"/>
          <w:b/>
          <w:color w:val="243A99"/>
          <w:sz w:val="32"/>
          <w:szCs w:val="36"/>
        </w:rPr>
      </w:pPr>
      <w:r w:rsidRPr="00096D45">
        <w:rPr>
          <w:rFonts w:asciiTheme="majorHAnsi" w:eastAsiaTheme="majorEastAsia" w:hAnsiTheme="majorHAnsi" w:cstheme="majorHAnsi"/>
          <w:b/>
          <w:color w:val="243A99"/>
          <w:sz w:val="32"/>
          <w:szCs w:val="36"/>
        </w:rPr>
        <w:t xml:space="preserve">Truck Show expected to draw </w:t>
      </w:r>
      <w:r w:rsidR="0044029F">
        <w:rPr>
          <w:rFonts w:asciiTheme="majorHAnsi" w:eastAsiaTheme="majorEastAsia" w:hAnsiTheme="majorHAnsi" w:cstheme="majorHAnsi"/>
          <w:b/>
          <w:color w:val="243A99"/>
          <w:sz w:val="32"/>
          <w:szCs w:val="36"/>
        </w:rPr>
        <w:t xml:space="preserve">crowds of </w:t>
      </w:r>
      <w:r w:rsidRPr="00096D45">
        <w:rPr>
          <w:rFonts w:asciiTheme="majorHAnsi" w:eastAsiaTheme="majorEastAsia" w:hAnsiTheme="majorHAnsi" w:cstheme="majorHAnsi"/>
          <w:b/>
          <w:color w:val="243A99"/>
          <w:sz w:val="32"/>
          <w:szCs w:val="36"/>
        </w:rPr>
        <w:t xml:space="preserve">more than </w:t>
      </w:r>
      <w:r w:rsidR="000F32C7">
        <w:rPr>
          <w:rFonts w:asciiTheme="majorHAnsi" w:eastAsiaTheme="majorEastAsia" w:hAnsiTheme="majorHAnsi" w:cstheme="majorHAnsi"/>
          <w:b/>
          <w:color w:val="243A99"/>
          <w:sz w:val="32"/>
          <w:szCs w:val="36"/>
        </w:rPr>
        <w:br/>
      </w:r>
      <w:r w:rsidRPr="00096D45">
        <w:rPr>
          <w:rFonts w:asciiTheme="majorHAnsi" w:eastAsiaTheme="majorEastAsia" w:hAnsiTheme="majorHAnsi" w:cstheme="majorHAnsi"/>
          <w:b/>
          <w:color w:val="243A99"/>
          <w:sz w:val="32"/>
          <w:szCs w:val="36"/>
        </w:rPr>
        <w:t>30,000 to BCEC</w:t>
      </w:r>
    </w:p>
    <w:p w14:paraId="6126B786" w14:textId="77777777" w:rsidR="00096D45" w:rsidRDefault="00096D45" w:rsidP="00427BC4">
      <w:pPr>
        <w:spacing w:after="0"/>
        <w:rPr>
          <w:rFonts w:cs="Arial"/>
          <w:color w:val="000000"/>
        </w:rPr>
      </w:pPr>
    </w:p>
    <w:p w14:paraId="255B743C" w14:textId="77777777" w:rsidR="004E0638" w:rsidRPr="004E0638" w:rsidRDefault="004E0638" w:rsidP="004E0638">
      <w:pPr>
        <w:jc w:val="both"/>
        <w:rPr>
          <w:rFonts w:eastAsia="Calibri" w:cs="Times New Roman"/>
        </w:rPr>
      </w:pPr>
      <w:r w:rsidRPr="004E0638">
        <w:rPr>
          <w:rFonts w:eastAsia="Calibri" w:cs="Times New Roman"/>
        </w:rPr>
        <w:t xml:space="preserve">The Brisbane Truck Show rolled into the </w:t>
      </w:r>
      <w:hyperlink r:id="rId7" w:history="1">
        <w:r w:rsidRPr="004E0638">
          <w:rPr>
            <w:rStyle w:val="Hyperlink"/>
            <w:rFonts w:eastAsia="Calibri" w:cs="Times New Roman"/>
          </w:rPr>
          <w:t>Brisbane Convention &amp; Exhibition Centre (BCEC)</w:t>
        </w:r>
      </w:hyperlink>
      <w:r w:rsidRPr="004E0638">
        <w:rPr>
          <w:rFonts w:eastAsia="Calibri" w:cs="Times New Roman"/>
        </w:rPr>
        <w:t xml:space="preserve"> this week – </w:t>
      </w:r>
      <w:bookmarkStart w:id="0" w:name="_Hlk71801588"/>
      <w:r w:rsidRPr="004E0638">
        <w:rPr>
          <w:rFonts w:eastAsia="Calibri" w:cs="Times New Roman"/>
        </w:rPr>
        <w:t>the largest indoor event to be held in Australia in the past 15 months.</w:t>
      </w:r>
    </w:p>
    <w:bookmarkEnd w:id="0"/>
    <w:p w14:paraId="4086F27F" w14:textId="77777777" w:rsidR="004E0638" w:rsidRPr="004E0638" w:rsidRDefault="004E0638" w:rsidP="004E0638">
      <w:pPr>
        <w:jc w:val="both"/>
        <w:rPr>
          <w:rFonts w:eastAsia="Calibri" w:cs="Times New Roman"/>
        </w:rPr>
      </w:pPr>
      <w:r w:rsidRPr="004E0638">
        <w:rPr>
          <w:rFonts w:eastAsia="Calibri" w:cs="Times New Roman"/>
        </w:rPr>
        <w:t>As the biggest automotive exhibition in the Southern Hemisphere, the Truck Show is a prized event with the 2021 Show expected to generate $72 million in economic benefit for Brisbane, drawing more than 30,000 enthusiasts from all over Queensland and Australia wide.</w:t>
      </w:r>
    </w:p>
    <w:p w14:paraId="1411BDAB" w14:textId="77777777" w:rsidR="004E0638" w:rsidRPr="004E0638" w:rsidRDefault="004E0638" w:rsidP="004E0638">
      <w:pPr>
        <w:jc w:val="both"/>
        <w:rPr>
          <w:rFonts w:eastAsia="Calibri" w:cs="Times New Roman"/>
        </w:rPr>
      </w:pPr>
      <w:r w:rsidRPr="004E0638">
        <w:rPr>
          <w:rFonts w:eastAsia="Calibri" w:cs="Times New Roman"/>
        </w:rPr>
        <w:t xml:space="preserve">The success of the event, organised by the </w:t>
      </w:r>
      <w:hyperlink r:id="rId8" w:history="1">
        <w:r w:rsidRPr="004E0638">
          <w:rPr>
            <w:rStyle w:val="Hyperlink"/>
            <w:rFonts w:eastAsia="Calibri" w:cs="Times New Roman"/>
          </w:rPr>
          <w:t>Heavy Vehicle</w:t>
        </w:r>
        <w:r w:rsidR="00240B14">
          <w:rPr>
            <w:rStyle w:val="Hyperlink"/>
            <w:rFonts w:eastAsia="Calibri" w:cs="Times New Roman"/>
          </w:rPr>
          <w:t xml:space="preserve"> Industry</w:t>
        </w:r>
        <w:r w:rsidRPr="004E0638">
          <w:rPr>
            <w:rStyle w:val="Hyperlink"/>
            <w:rFonts w:eastAsia="Calibri" w:cs="Times New Roman"/>
          </w:rPr>
          <w:t xml:space="preserve"> Australia (HVIA)</w:t>
        </w:r>
      </w:hyperlink>
      <w:r w:rsidRPr="004E0638">
        <w:rPr>
          <w:rFonts w:eastAsia="Calibri" w:cs="Times New Roman"/>
        </w:rPr>
        <w:t xml:space="preserve">, has meant that it now extends beyond the Centre with the South Bank Truck Festival taking over much of the parklands, in addition to other off-site locations.  </w:t>
      </w:r>
    </w:p>
    <w:p w14:paraId="07A60032" w14:textId="77777777" w:rsidR="004E0638" w:rsidRPr="004E0638" w:rsidRDefault="004E0638" w:rsidP="004E0638">
      <w:pPr>
        <w:jc w:val="both"/>
        <w:rPr>
          <w:rFonts w:eastAsia="Calibri" w:cs="Times New Roman"/>
        </w:rPr>
      </w:pPr>
      <w:r w:rsidRPr="004E0638">
        <w:rPr>
          <w:rFonts w:eastAsia="Calibri" w:cs="Times New Roman"/>
        </w:rPr>
        <w:t>The Centre’s Exhibition Halls</w:t>
      </w:r>
      <w:r w:rsidR="002A30DB">
        <w:rPr>
          <w:rFonts w:eastAsia="Calibri" w:cs="Times New Roman"/>
        </w:rPr>
        <w:t xml:space="preserve"> have seen </w:t>
      </w:r>
      <w:r w:rsidRPr="004E0638">
        <w:rPr>
          <w:rFonts w:eastAsia="Calibri" w:cs="Times New Roman"/>
        </w:rPr>
        <w:t xml:space="preserve">1,100 </w:t>
      </w:r>
      <w:r w:rsidR="002A30DB">
        <w:rPr>
          <w:rFonts w:eastAsia="Calibri" w:cs="Times New Roman"/>
        </w:rPr>
        <w:t xml:space="preserve">truck movements through the doors, </w:t>
      </w:r>
      <w:r w:rsidRPr="004E0638">
        <w:rPr>
          <w:rFonts w:eastAsia="Calibri" w:cs="Times New Roman"/>
        </w:rPr>
        <w:t>including big rigs, road trains and trucks of all sizes and shapes, demonstrating the very latest in transport technology and safety. Some 300 of the biggest names in international transport today are showcasing their products in a dazzling display worth millions of dollars.</w:t>
      </w:r>
    </w:p>
    <w:p w14:paraId="0662450D" w14:textId="77777777" w:rsidR="004E0638" w:rsidRPr="004E0638" w:rsidRDefault="004E0638" w:rsidP="004E0638">
      <w:pPr>
        <w:jc w:val="both"/>
        <w:rPr>
          <w:rFonts w:eastAsia="Calibri" w:cs="Times New Roman"/>
        </w:rPr>
      </w:pPr>
      <w:r w:rsidRPr="004E0638">
        <w:rPr>
          <w:rFonts w:eastAsia="Calibri" w:cs="Times New Roman"/>
        </w:rPr>
        <w:t xml:space="preserve">The Brisbane Truck show is the largest exhibition held at BCEC both in size and scale, occupying the venue’s three levels. As part of the 2021 Show the Centre is hosting 19 associated events from seminars, breakfasts and dinners ranging from 10 to 370 attendees. </w:t>
      </w:r>
    </w:p>
    <w:p w14:paraId="02FFB0C2" w14:textId="77777777" w:rsidR="004E0638" w:rsidRPr="004E0638" w:rsidRDefault="004E0638" w:rsidP="004E0638">
      <w:pPr>
        <w:jc w:val="both"/>
        <w:rPr>
          <w:rFonts w:eastAsia="Calibri" w:cs="Times New Roman"/>
        </w:rPr>
      </w:pPr>
      <w:r w:rsidRPr="004E0638">
        <w:rPr>
          <w:rFonts w:eastAsia="Calibri" w:cs="Times New Roman"/>
        </w:rPr>
        <w:t xml:space="preserve">BCEC General Manager, Bob O’Keeffe said the return of the Brisbane Truck Show is a boost for the events industry but also a celebration and recognition of the important role truckies played keeping Australia going and supply chains open during COVID.  </w:t>
      </w:r>
    </w:p>
    <w:p w14:paraId="262CBC53" w14:textId="77777777" w:rsidR="004E0638" w:rsidRPr="004E0638" w:rsidRDefault="004E0638" w:rsidP="004E0638">
      <w:pPr>
        <w:rPr>
          <w:rFonts w:eastAsia="Calibri" w:cs="Times New Roman"/>
        </w:rPr>
      </w:pPr>
      <w:r w:rsidRPr="004E0638">
        <w:rPr>
          <w:rFonts w:eastAsia="Calibri" w:cs="Times New Roman"/>
        </w:rPr>
        <w:t>“It is another positive indication of a strong post COVID recovery for Brisbane with substantial impact on the economy from the direct expenditure of thousands of expected attendees, with the event delivering 70,000 room nights for the city’s hotels.”</w:t>
      </w:r>
    </w:p>
    <w:p w14:paraId="1D417853" w14:textId="77777777" w:rsidR="004E0638" w:rsidRPr="004E0638" w:rsidRDefault="004E0638" w:rsidP="004E0638">
      <w:pPr>
        <w:rPr>
          <w:rFonts w:eastAsia="Calibri" w:cs="Times New Roman"/>
        </w:rPr>
      </w:pPr>
      <w:r w:rsidRPr="004E0638">
        <w:rPr>
          <w:rFonts w:eastAsia="Calibri" w:cs="Times New Roman"/>
        </w:rPr>
        <w:t>Mr. O’Keeffe also noted the economic impact from the multiplier effect of the involvement of suppliers and others working on the Show including 3,000 contractors.</w:t>
      </w:r>
    </w:p>
    <w:p w14:paraId="73B1CD29" w14:textId="77777777" w:rsidR="004E0638" w:rsidRPr="004E0638" w:rsidRDefault="004E0638" w:rsidP="004E0638">
      <w:pPr>
        <w:rPr>
          <w:rFonts w:eastAsia="Calibri" w:cs="Times New Roman"/>
        </w:rPr>
      </w:pPr>
      <w:r w:rsidRPr="004E0638">
        <w:rPr>
          <w:rFonts w:eastAsia="Calibri" w:cs="Times New Roman"/>
        </w:rPr>
        <w:t>BCEC, an official #eatqld partner, promoting Queensland produce and supporting local growers, has sourced 650</w:t>
      </w:r>
      <w:r w:rsidR="006558F2">
        <w:rPr>
          <w:rFonts w:eastAsia="Calibri" w:cs="Times New Roman"/>
        </w:rPr>
        <w:t>k</w:t>
      </w:r>
      <w:r w:rsidRPr="004E0638">
        <w:rPr>
          <w:rFonts w:eastAsia="Calibri" w:cs="Times New Roman"/>
        </w:rPr>
        <w:t xml:space="preserve">g of Queensland beef, 1,050kg of Queensland chicken and 450kg of local salad vegetables for the event.  </w:t>
      </w:r>
    </w:p>
    <w:p w14:paraId="071882E7" w14:textId="77777777" w:rsidR="004E0638" w:rsidRDefault="004E0638" w:rsidP="004E0638">
      <w:pPr>
        <w:rPr>
          <w:rFonts w:eastAsia="Calibri" w:cs="Times New Roman"/>
        </w:rPr>
      </w:pPr>
      <w:r w:rsidRPr="004E0638">
        <w:rPr>
          <w:rFonts w:eastAsia="Calibri" w:cs="Times New Roman"/>
        </w:rPr>
        <w:t xml:space="preserve">The Centre is expecting to serve 12,000 plated meals and 50,000 items of food over the duration of the event. </w:t>
      </w:r>
    </w:p>
    <w:p w14:paraId="526285B3" w14:textId="77777777" w:rsidR="007C38D4" w:rsidRDefault="007C38D4">
      <w:pPr>
        <w:spacing w:after="0" w:line="240" w:lineRule="auto"/>
        <w:rPr>
          <w:rFonts w:eastAsia="Calibri" w:cs="Times New Roman"/>
        </w:rPr>
      </w:pPr>
      <w:r>
        <w:rPr>
          <w:rFonts w:eastAsia="Calibri" w:cs="Times New Roman"/>
        </w:rPr>
        <w:br w:type="page"/>
      </w:r>
    </w:p>
    <w:p w14:paraId="28AFFD32" w14:textId="77777777" w:rsidR="007C38D4" w:rsidRPr="004E0638" w:rsidRDefault="009F2C1E" w:rsidP="004E0638">
      <w:pPr>
        <w:rPr>
          <w:rFonts w:eastAsia="Calibri" w:cs="Times New Roman"/>
          <w:b/>
        </w:rPr>
      </w:pPr>
      <w:hyperlink r:id="rId9" w:history="1">
        <w:r w:rsidR="007C38D4" w:rsidRPr="007C38D4">
          <w:rPr>
            <w:rStyle w:val="Hyperlink"/>
            <w:rFonts w:eastAsia="Calibri" w:cs="Times New Roman"/>
            <w:b/>
          </w:rPr>
          <w:t>Watch Video</w:t>
        </w:r>
      </w:hyperlink>
      <w:r w:rsidR="007C38D4">
        <w:rPr>
          <w:rFonts w:eastAsia="Calibri" w:cs="Times New Roman"/>
          <w:b/>
        </w:rPr>
        <w:t xml:space="preserve"> – Brisbane Truck Show Bump-in 2021, </w:t>
      </w:r>
      <w:r w:rsidR="007C38D4" w:rsidRPr="007C38D4">
        <w:rPr>
          <w:rFonts w:eastAsia="Calibri" w:cs="Times New Roman"/>
        </w:rPr>
        <w:t xml:space="preserve">see what it takes to put a show like this together. </w:t>
      </w:r>
    </w:p>
    <w:p w14:paraId="0291207D" w14:textId="77777777" w:rsidR="00E24907" w:rsidRDefault="009F2C1E" w:rsidP="007C38D4">
      <w:pPr>
        <w:rPr>
          <w:rStyle w:val="Hyperlink"/>
          <w:rFonts w:cs="Arial"/>
          <w:b/>
        </w:rPr>
      </w:pPr>
      <w:hyperlink r:id="rId10" w:history="1">
        <w:r w:rsidR="00124225" w:rsidRPr="00A33C2D">
          <w:rPr>
            <w:rStyle w:val="Hyperlink"/>
            <w:rFonts w:cs="Arial"/>
            <w:b/>
          </w:rPr>
          <w:t>Download images here</w:t>
        </w:r>
      </w:hyperlink>
    </w:p>
    <w:p w14:paraId="14980D2A" w14:textId="77777777" w:rsidR="00096D45" w:rsidRDefault="003C339F" w:rsidP="007C38D4">
      <w:pPr>
        <w:rPr>
          <w:rStyle w:val="Hyperlink"/>
          <w:rFonts w:cs="Arial"/>
          <w:b/>
        </w:rPr>
      </w:pPr>
      <w:r>
        <w:rPr>
          <w:rFonts w:cs="Arial"/>
          <w:b/>
          <w:noProof/>
        </w:rPr>
        <w:drawing>
          <wp:inline distT="0" distB="0" distL="0" distR="0" wp14:anchorId="3625CAD0" wp14:editId="62E26D65">
            <wp:extent cx="5755640" cy="1438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images for download - truck May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640" cy="1438910"/>
                    </a:xfrm>
                    <a:prstGeom prst="rect">
                      <a:avLst/>
                    </a:prstGeom>
                  </pic:spPr>
                </pic:pic>
              </a:graphicData>
            </a:graphic>
          </wp:inline>
        </w:drawing>
      </w:r>
    </w:p>
    <w:p w14:paraId="283DCF1E" w14:textId="77777777" w:rsidR="007C38D4" w:rsidRDefault="007C38D4" w:rsidP="007C38D4">
      <w:pPr>
        <w:rPr>
          <w:rFonts w:cs="Arial"/>
          <w:b/>
        </w:rPr>
      </w:pPr>
    </w:p>
    <w:p w14:paraId="663F679F" w14:textId="77777777" w:rsidR="004A5E44" w:rsidRDefault="004A5E44" w:rsidP="004A5E44">
      <w:pPr>
        <w:spacing w:after="0"/>
        <w:rPr>
          <w:rFonts w:cs="Arial"/>
        </w:rPr>
      </w:pPr>
      <w:r w:rsidRPr="00DC2AA5">
        <w:rPr>
          <w:rFonts w:cs="Arial"/>
          <w:b/>
        </w:rPr>
        <w:t>Enquiries</w:t>
      </w:r>
      <w:r>
        <w:rPr>
          <w:rFonts w:cs="Arial"/>
          <w:b/>
        </w:rPr>
        <w:t>:</w:t>
      </w:r>
      <w:r w:rsidRPr="00DC2AA5">
        <w:rPr>
          <w:rFonts w:cs="Arial"/>
          <w:b/>
        </w:rPr>
        <w:t xml:space="preserve"> </w:t>
      </w:r>
      <w:r w:rsidRPr="00DC2AA5">
        <w:rPr>
          <w:rFonts w:cs="Arial"/>
        </w:rPr>
        <w:t xml:space="preserve">Gail Sawyer, </w:t>
      </w:r>
      <w:r>
        <w:rPr>
          <w:rFonts w:cs="Arial"/>
        </w:rPr>
        <w:t>Marketing and Communications Manager</w:t>
      </w:r>
      <w:r w:rsidRPr="00DC2AA5">
        <w:rPr>
          <w:rFonts w:cs="Arial"/>
        </w:rPr>
        <w:t xml:space="preserve"> </w:t>
      </w:r>
    </w:p>
    <w:p w14:paraId="297721AB" w14:textId="77777777" w:rsidR="004A5E44" w:rsidRPr="00181151" w:rsidRDefault="004A5E44" w:rsidP="004A5E44">
      <w:pPr>
        <w:spacing w:after="0"/>
        <w:rPr>
          <w:rStyle w:val="Hyperlink"/>
          <w:rFonts w:cs="Arial"/>
          <w:color w:val="auto"/>
        </w:rPr>
      </w:pPr>
      <w:r w:rsidRPr="00DC2AA5">
        <w:rPr>
          <w:rFonts w:cs="Arial"/>
          <w:b/>
        </w:rPr>
        <w:t>T</w:t>
      </w:r>
      <w:r w:rsidRPr="00DC2AA5">
        <w:rPr>
          <w:rFonts w:cs="Arial"/>
        </w:rPr>
        <w:t xml:space="preserve">: +61 7 3308 3023 </w:t>
      </w:r>
      <w:r w:rsidRPr="00DC2AA5">
        <w:rPr>
          <w:rFonts w:cs="Arial"/>
          <w:b/>
        </w:rPr>
        <w:t>M</w:t>
      </w:r>
      <w:r w:rsidRPr="00DC2AA5">
        <w:rPr>
          <w:rFonts w:cs="Arial"/>
        </w:rPr>
        <w:t xml:space="preserve">: 0439 733 509 </w:t>
      </w:r>
      <w:r w:rsidRPr="00DC2AA5">
        <w:rPr>
          <w:rFonts w:cs="Arial"/>
          <w:b/>
        </w:rPr>
        <w:t>E</w:t>
      </w:r>
      <w:r w:rsidRPr="00DC2AA5">
        <w:rPr>
          <w:rFonts w:cs="Arial"/>
        </w:rPr>
        <w:t xml:space="preserve">: </w:t>
      </w:r>
      <w:hyperlink r:id="rId12" w:history="1">
        <w:r w:rsidRPr="00181151">
          <w:rPr>
            <w:rStyle w:val="Hyperlink"/>
            <w:rFonts w:cs="Arial"/>
            <w:color w:val="auto"/>
          </w:rPr>
          <w:t>gails@bcec.com.au</w:t>
        </w:r>
      </w:hyperlink>
    </w:p>
    <w:p w14:paraId="5A536DF8" w14:textId="77777777" w:rsidR="004A5E44" w:rsidRDefault="004A5E44" w:rsidP="004A5E44">
      <w:pPr>
        <w:rPr>
          <w:rFonts w:cs="Arial"/>
        </w:rPr>
      </w:pPr>
    </w:p>
    <w:p w14:paraId="4DAE9C8F" w14:textId="77777777" w:rsidR="004A5E44" w:rsidRPr="00900FD1" w:rsidRDefault="004A5E44" w:rsidP="004A5E44">
      <w:pPr>
        <w:rPr>
          <w:rFonts w:cs="Arial"/>
        </w:rPr>
      </w:pPr>
      <w:r w:rsidRPr="00900FD1">
        <w:rPr>
          <w:rFonts w:cs="Arial"/>
        </w:rPr>
        <w:t xml:space="preserve">Date published: </w:t>
      </w:r>
      <w:r w:rsidR="00071918">
        <w:rPr>
          <w:rFonts w:cs="Arial"/>
        </w:rPr>
        <w:t>1</w:t>
      </w:r>
      <w:r w:rsidR="00757701">
        <w:rPr>
          <w:rFonts w:cs="Arial"/>
        </w:rPr>
        <w:t xml:space="preserve">4 </w:t>
      </w:r>
      <w:r w:rsidR="00071918">
        <w:rPr>
          <w:rFonts w:cs="Arial"/>
        </w:rPr>
        <w:t>May</w:t>
      </w:r>
      <w:r w:rsidRPr="00900FD1">
        <w:rPr>
          <w:rFonts w:cs="Arial"/>
        </w:rPr>
        <w:t xml:space="preserve"> 202</w:t>
      </w:r>
      <w:r w:rsidR="00071918">
        <w:rPr>
          <w:rFonts w:cs="Arial"/>
        </w:rPr>
        <w:t>1</w:t>
      </w:r>
    </w:p>
    <w:p w14:paraId="3EB8EF25" w14:textId="77777777" w:rsidR="004A5E44" w:rsidRPr="0077116E" w:rsidRDefault="004A5E44" w:rsidP="004A5E44">
      <w:pPr>
        <w:pStyle w:val="NormalWeb"/>
        <w:spacing w:after="240" w:afterAutospacing="0" w:line="276" w:lineRule="auto"/>
        <w:rPr>
          <w:rFonts w:asciiTheme="minorHAnsi" w:hAnsiTheme="minorHAnsi" w:cstheme="minorHAnsi"/>
          <w:sz w:val="18"/>
          <w:szCs w:val="18"/>
        </w:rPr>
      </w:pPr>
      <w:r w:rsidRPr="0077116E">
        <w:rPr>
          <w:rFonts w:asciiTheme="minorHAnsi" w:eastAsiaTheme="majorEastAsia" w:hAnsiTheme="minorHAnsi" w:cstheme="minorHAnsi"/>
          <w:b/>
          <w:sz w:val="18"/>
          <w:szCs w:val="18"/>
        </w:rPr>
        <w:t>About BCEC:</w:t>
      </w:r>
      <w:r w:rsidRPr="0077116E">
        <w:rPr>
          <w:rFonts w:asciiTheme="minorHAnsi" w:eastAsiaTheme="majorEastAsia" w:hAnsiTheme="minorHAnsi" w:cstheme="minorHAnsi"/>
          <w:sz w:val="18"/>
          <w:szCs w:val="18"/>
        </w:rPr>
        <w:t xml:space="preserve"> </w:t>
      </w:r>
      <w:r w:rsidRPr="0077116E">
        <w:rPr>
          <w:rFonts w:asciiTheme="minorHAnsi" w:hAnsiTheme="minorHAnsi" w:cstheme="minorHAnsi"/>
          <w:sz w:val="18"/>
          <w:szCs w:val="18"/>
        </w:rPr>
        <w:t xml:space="preserve">Brisbane Convention &amp; Exhibition Centre is owned by South Bank Corporation and proudly managed by leading international venue management specialists </w:t>
      </w:r>
      <w:r>
        <w:rPr>
          <w:rFonts w:asciiTheme="minorHAnsi" w:hAnsiTheme="minorHAnsi" w:cstheme="minorHAnsi"/>
          <w:sz w:val="18"/>
          <w:szCs w:val="18"/>
        </w:rPr>
        <w:t>ASM Global</w:t>
      </w:r>
      <w:r w:rsidRPr="0077116E">
        <w:rPr>
          <w:rFonts w:asciiTheme="minorHAnsi" w:hAnsiTheme="minorHAnsi" w:cstheme="minorHAnsi"/>
          <w:sz w:val="18"/>
          <w:szCs w:val="18"/>
        </w:rPr>
        <w:t>.</w:t>
      </w:r>
    </w:p>
    <w:p w14:paraId="57BB2612" w14:textId="77777777" w:rsidR="004A5E44" w:rsidRDefault="004A5E44" w:rsidP="004A5E44">
      <w:pPr>
        <w:rPr>
          <w:rStyle w:val="Hyperlink"/>
          <w:sz w:val="18"/>
          <w:szCs w:val="18"/>
        </w:rPr>
      </w:pPr>
      <w:r w:rsidRPr="0077116E">
        <w:rPr>
          <w:rStyle w:val="Strong"/>
          <w:sz w:val="18"/>
          <w:szCs w:val="18"/>
        </w:rPr>
        <w:t xml:space="preserve">About </w:t>
      </w:r>
      <w:r>
        <w:rPr>
          <w:rStyle w:val="Strong"/>
          <w:sz w:val="18"/>
          <w:szCs w:val="18"/>
        </w:rPr>
        <w:t>ASM Global</w:t>
      </w:r>
      <w:r w:rsidRPr="0077116E">
        <w:rPr>
          <w:rStyle w:val="Strong"/>
          <w:sz w:val="18"/>
          <w:szCs w:val="18"/>
        </w:rPr>
        <w:t xml:space="preserve">: </w:t>
      </w:r>
    </w:p>
    <w:p w14:paraId="41B07341" w14:textId="77777777" w:rsidR="00B752F3" w:rsidRPr="00B752F3" w:rsidRDefault="00B752F3" w:rsidP="00B752F3">
      <w:pPr>
        <w:autoSpaceDE w:val="0"/>
        <w:autoSpaceDN w:val="0"/>
        <w:rPr>
          <w:rFonts w:asciiTheme="minorHAnsi" w:hAnsiTheme="minorHAnsi" w:cstheme="minorHAnsi"/>
          <w:sz w:val="18"/>
          <w:szCs w:val="18"/>
          <w:lang w:eastAsia="en-AU"/>
        </w:rPr>
      </w:pPr>
      <w:r w:rsidRPr="00B752F3">
        <w:rPr>
          <w:rFonts w:asciiTheme="minorHAnsi" w:hAnsiTheme="minorHAnsi" w:cstheme="minorHAnsi"/>
          <w:iCs/>
          <w:sz w:val="18"/>
          <w:szCs w:val="18"/>
          <w:highlight w:val="white"/>
          <w:lang w:val="en-US" w:eastAsia="en-AU"/>
        </w:rPr>
        <w:t xml:space="preserve">ASM Global is the world’s leading venue management and services company.  </w:t>
      </w:r>
      <w:r w:rsidRPr="00B752F3">
        <w:rPr>
          <w:rFonts w:asciiTheme="minorHAnsi" w:hAnsiTheme="minorHAnsi" w:cstheme="minorHAnsi"/>
          <w:iCs/>
          <w:sz w:val="18"/>
          <w:szCs w:val="18"/>
          <w:lang w:val="en-US" w:eastAsia="en-AU"/>
        </w:rPr>
        <w:t>The company was formed by the merger of AEG Facilities and SMG, global leaders in venue and event strategy and management.  The company’s elite venue network spans five continents, with a portfolio of more than 300 of the world’s most prestigious arenas, stadiums, convention and exhibition centers, and performing arts venues. From Aberdeen to Anchorage, and Sydney to Stockholm, its venues connect people through the unique power of live experiences.</w:t>
      </w:r>
    </w:p>
    <w:p w14:paraId="294261FA" w14:textId="77777777" w:rsidR="00B752F3" w:rsidRPr="00B752F3" w:rsidRDefault="00B752F3" w:rsidP="00B752F3">
      <w:pPr>
        <w:autoSpaceDE w:val="0"/>
        <w:autoSpaceDN w:val="0"/>
        <w:rPr>
          <w:rFonts w:asciiTheme="minorHAnsi" w:hAnsiTheme="minorHAnsi" w:cstheme="minorHAnsi"/>
          <w:sz w:val="18"/>
          <w:szCs w:val="18"/>
          <w:lang w:eastAsia="en-AU"/>
        </w:rPr>
      </w:pPr>
      <w:r w:rsidRPr="00B752F3">
        <w:rPr>
          <w:rFonts w:asciiTheme="minorHAnsi" w:hAnsiTheme="minorHAnsi" w:cstheme="minorHAnsi"/>
          <w:iCs/>
          <w:sz w:val="18"/>
          <w:szCs w:val="18"/>
          <w:lang w:val="en-US" w:eastAsia="en-AU"/>
        </w:rPr>
        <w:t xml:space="preserve">From its Asia Pacific headquarters in Brisbane, Australia, ASM Global operates a network of venues that includes </w:t>
      </w:r>
      <w:r w:rsidRPr="00B752F3">
        <w:rPr>
          <w:rFonts w:asciiTheme="minorHAnsi" w:hAnsiTheme="minorHAnsi" w:cstheme="minorHAnsi"/>
          <w:iCs/>
          <w:sz w:val="18"/>
          <w:szCs w:val="18"/>
          <w:lang w:eastAsia="en-AU"/>
        </w:rPr>
        <w:t xml:space="preserve">convention &amp; exhibition centres in Brisbane, Cairns, Darwin, Newcastle, Sydney, Christchurch (opening 2021), Kuala Lumpur and Shenzhen; Suncorp Stadium in Brisbane, Kai </w:t>
      </w:r>
      <w:proofErr w:type="spellStart"/>
      <w:r w:rsidRPr="00B752F3">
        <w:rPr>
          <w:rFonts w:asciiTheme="minorHAnsi" w:hAnsiTheme="minorHAnsi" w:cstheme="minorHAnsi"/>
          <w:iCs/>
          <w:sz w:val="18"/>
          <w:szCs w:val="18"/>
          <w:lang w:eastAsia="en-AU"/>
        </w:rPr>
        <w:t>Tak</w:t>
      </w:r>
      <w:proofErr w:type="spellEnd"/>
      <w:r w:rsidRPr="00B752F3">
        <w:rPr>
          <w:rFonts w:asciiTheme="minorHAnsi" w:hAnsiTheme="minorHAnsi" w:cstheme="minorHAnsi"/>
          <w:iCs/>
          <w:sz w:val="18"/>
          <w:szCs w:val="18"/>
          <w:lang w:eastAsia="en-AU"/>
        </w:rPr>
        <w:t xml:space="preserve"> Sports Park in Hong Kong (opening 2023) and interests in major stadia in Sydney, Parramatta and Perth; and entertainment arenas and performance theatres in Brisbane (4), Cairns, Darwin, Newcastle, Perth, Sydney (4), Bangkok (</w:t>
      </w:r>
      <w:proofErr w:type="spellStart"/>
      <w:r w:rsidRPr="00B752F3">
        <w:rPr>
          <w:rFonts w:asciiTheme="minorHAnsi" w:hAnsiTheme="minorHAnsi" w:cstheme="minorHAnsi"/>
          <w:iCs/>
          <w:sz w:val="18"/>
          <w:szCs w:val="18"/>
          <w:lang w:eastAsia="en-AU"/>
        </w:rPr>
        <w:t>Em</w:t>
      </w:r>
      <w:proofErr w:type="spellEnd"/>
      <w:r w:rsidRPr="00B752F3">
        <w:rPr>
          <w:rFonts w:asciiTheme="minorHAnsi" w:hAnsiTheme="minorHAnsi" w:cstheme="minorHAnsi"/>
          <w:iCs/>
          <w:sz w:val="18"/>
          <w:szCs w:val="18"/>
          <w:lang w:eastAsia="en-AU"/>
        </w:rPr>
        <w:t xml:space="preserve"> Live Theatre and Bangkok Arena both opening in 2023), Dubai, Hong Kong and Kuala Lumpur.</w:t>
      </w:r>
    </w:p>
    <w:p w14:paraId="72B573BB" w14:textId="77777777" w:rsidR="00E7782F" w:rsidRPr="00B752F3" w:rsidRDefault="00B752F3" w:rsidP="00B752F3">
      <w:pPr>
        <w:rPr>
          <w:rFonts w:asciiTheme="minorHAnsi" w:hAnsiTheme="minorHAnsi" w:cstheme="minorHAnsi"/>
          <w:sz w:val="18"/>
          <w:szCs w:val="18"/>
        </w:rPr>
      </w:pPr>
      <w:r w:rsidRPr="00B752F3">
        <w:rPr>
          <w:rFonts w:asciiTheme="minorHAnsi" w:hAnsiTheme="minorHAnsi" w:cstheme="minorHAnsi"/>
          <w:iCs/>
          <w:sz w:val="18"/>
          <w:szCs w:val="18"/>
          <w:lang w:val="en-US" w:eastAsia="en-AU"/>
        </w:rPr>
        <w:t xml:space="preserve">ASM </w:t>
      </w:r>
      <w:proofErr w:type="spellStart"/>
      <w:r w:rsidRPr="00B752F3">
        <w:rPr>
          <w:rFonts w:asciiTheme="minorHAnsi" w:hAnsiTheme="minorHAnsi" w:cstheme="minorHAnsi"/>
          <w:iCs/>
          <w:sz w:val="18"/>
          <w:szCs w:val="18"/>
          <w:lang w:val="en-US" w:eastAsia="en-AU"/>
        </w:rPr>
        <w:t>Global’s</w:t>
      </w:r>
      <w:proofErr w:type="spellEnd"/>
      <w:r w:rsidRPr="00B752F3">
        <w:rPr>
          <w:rFonts w:asciiTheme="minorHAnsi" w:hAnsiTheme="minorHAnsi" w:cstheme="minorHAnsi"/>
          <w:iCs/>
          <w:sz w:val="18"/>
          <w:szCs w:val="18"/>
          <w:lang w:val="en-US" w:eastAsia="en-AU"/>
        </w:rPr>
        <w:t xml:space="preserve"> diverse portfolio of clients benefit from the company’s depth of resources and unparalleled experience, expertise and creative problem-solving. Each day, the company’s 61,000 passionate employees around the world delivers locally tailored solutions and cutting-edge technologies to deliver maximum results for venue owners, and operations, and amazing experiences for guests. By consistently looking for new ways to envision, innovate and empower the spaces and places that bring people together, ASM Global elevates the human spirit while delivering the highest value for all stakeholders. </w:t>
      </w:r>
      <w:r w:rsidRPr="00B752F3">
        <w:rPr>
          <w:rFonts w:asciiTheme="minorHAnsi" w:hAnsiTheme="minorHAnsi" w:cstheme="minorHAnsi"/>
          <w:iCs/>
          <w:sz w:val="18"/>
          <w:szCs w:val="18"/>
          <w:highlight w:val="white"/>
          <w:lang w:val="en-US" w:eastAsia="en-AU"/>
        </w:rPr>
        <w:t xml:space="preserve">For more information, please visit </w:t>
      </w:r>
      <w:hyperlink r:id="rId13" w:history="1">
        <w:r w:rsidRPr="00B752F3">
          <w:rPr>
            <w:rStyle w:val="Hyperlink"/>
            <w:rFonts w:asciiTheme="minorHAnsi" w:hAnsiTheme="minorHAnsi" w:cstheme="minorHAnsi"/>
            <w:iCs/>
            <w:sz w:val="18"/>
            <w:szCs w:val="18"/>
            <w:highlight w:val="white"/>
            <w:lang w:val="en-US" w:eastAsia="en-AU"/>
          </w:rPr>
          <w:t>www.asmglobal.com</w:t>
        </w:r>
      </w:hyperlink>
    </w:p>
    <w:sectPr w:rsidR="00E7782F" w:rsidRPr="00B752F3" w:rsidSect="00B83997">
      <w:headerReference w:type="default" r:id="rId14"/>
      <w:footerReference w:type="default" r:id="rId15"/>
      <w:headerReference w:type="first" r:id="rId16"/>
      <w:footerReference w:type="first" r:id="rId17"/>
      <w:pgSz w:w="11900" w:h="16840" w:code="9"/>
      <w:pgMar w:top="1985" w:right="1418" w:bottom="1418" w:left="1418" w:header="425" w:footer="10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C3BE0" w14:textId="77777777" w:rsidR="00D64704" w:rsidRDefault="00D64704">
      <w:pPr>
        <w:spacing w:after="0" w:line="240" w:lineRule="auto"/>
      </w:pPr>
      <w:r>
        <w:separator/>
      </w:r>
    </w:p>
  </w:endnote>
  <w:endnote w:type="continuationSeparator" w:id="0">
    <w:p w14:paraId="7BD17BB3" w14:textId="77777777" w:rsidR="00D64704" w:rsidRDefault="00D6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UltLt">
    <w:panose1 w:val="020B0303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CD82" w14:textId="77777777" w:rsidR="005F40A4" w:rsidRDefault="005A36FD">
    <w:pPr>
      <w:pStyle w:val="Footer"/>
    </w:pPr>
    <w:r>
      <w:rPr>
        <w:noProof/>
        <w:lang w:eastAsia="en-AU"/>
      </w:rPr>
      <w:drawing>
        <wp:anchor distT="0" distB="0" distL="114300" distR="114300" simplePos="0" relativeHeight="251663360" behindDoc="0" locked="0" layoutInCell="1" allowOverlap="1" wp14:anchorId="7A01C1F1" wp14:editId="307A2D31">
          <wp:simplePos x="0" y="0"/>
          <wp:positionH relativeFrom="column">
            <wp:posOffset>59690</wp:posOffset>
          </wp:positionH>
          <wp:positionV relativeFrom="paragraph">
            <wp:posOffset>141859</wp:posOffset>
          </wp:positionV>
          <wp:extent cx="5760000" cy="54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AB9A" w14:textId="77777777" w:rsidR="005A36FD" w:rsidRDefault="005A36FD">
    <w:pPr>
      <w:pStyle w:val="Footer"/>
    </w:pPr>
    <w:r>
      <w:rPr>
        <w:noProof/>
        <w:lang w:eastAsia="en-AU"/>
      </w:rPr>
      <w:drawing>
        <wp:anchor distT="0" distB="0" distL="114300" distR="114300" simplePos="0" relativeHeight="251665408" behindDoc="0" locked="0" layoutInCell="1" allowOverlap="1" wp14:anchorId="47224873" wp14:editId="094247E3">
          <wp:simplePos x="0" y="0"/>
          <wp:positionH relativeFrom="column">
            <wp:posOffset>0</wp:posOffset>
          </wp:positionH>
          <wp:positionV relativeFrom="paragraph">
            <wp:posOffset>168529</wp:posOffset>
          </wp:positionV>
          <wp:extent cx="5760000" cy="54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A1BF" w14:textId="77777777" w:rsidR="00D64704" w:rsidRDefault="00D64704">
      <w:pPr>
        <w:spacing w:after="0" w:line="240" w:lineRule="auto"/>
      </w:pPr>
      <w:r>
        <w:separator/>
      </w:r>
    </w:p>
  </w:footnote>
  <w:footnote w:type="continuationSeparator" w:id="0">
    <w:p w14:paraId="3B1FC8D5" w14:textId="77777777" w:rsidR="00D64704" w:rsidRDefault="00D64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E015" w14:textId="77777777" w:rsidR="00550D9D" w:rsidRDefault="005A36FD" w:rsidP="002A446D">
    <w:pPr>
      <w:pStyle w:val="Header"/>
      <w:tabs>
        <w:tab w:val="clear" w:pos="4513"/>
        <w:tab w:val="clear" w:pos="9026"/>
      </w:tabs>
      <w:ind w:left="-851"/>
    </w:pPr>
    <w:r>
      <w:rPr>
        <w:noProof/>
        <w:lang w:eastAsia="en-AU"/>
      </w:rPr>
      <w:drawing>
        <wp:anchor distT="0" distB="0" distL="114300" distR="114300" simplePos="0" relativeHeight="251662336" behindDoc="0" locked="0" layoutInCell="1" allowOverlap="1" wp14:anchorId="2E024F80" wp14:editId="29B0ADA1">
          <wp:simplePos x="0" y="0"/>
          <wp:positionH relativeFrom="column">
            <wp:posOffset>-21336</wp:posOffset>
          </wp:positionH>
          <wp:positionV relativeFrom="paragraph">
            <wp:posOffset>59055</wp:posOffset>
          </wp:positionV>
          <wp:extent cx="5756400" cy="54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follow_on portrait.jpg"/>
                  <pic:cNvPicPr/>
                </pic:nvPicPr>
                <pic:blipFill>
                  <a:blip r:embed="rId1">
                    <a:extLst>
                      <a:ext uri="{28A0092B-C50C-407E-A947-70E740481C1C}">
                        <a14:useLocalDpi xmlns:a14="http://schemas.microsoft.com/office/drawing/2010/main" val="0"/>
                      </a:ext>
                    </a:extLst>
                  </a:blip>
                  <a:stretch>
                    <a:fillRect/>
                  </a:stretch>
                </pic:blipFill>
                <pic:spPr>
                  <a:xfrm>
                    <a:off x="0" y="0"/>
                    <a:ext cx="5756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F6C0" w14:textId="77777777" w:rsidR="005A36FD" w:rsidRDefault="00CA3E85">
    <w:pPr>
      <w:pStyle w:val="Header"/>
      <w:rPr>
        <w:noProof/>
        <w:lang w:eastAsia="en-AU"/>
      </w:rPr>
    </w:pPr>
    <w:r>
      <w:rPr>
        <w:noProof/>
        <w:lang w:eastAsia="en-AU"/>
      </w:rPr>
      <w:drawing>
        <wp:anchor distT="0" distB="0" distL="114300" distR="114300" simplePos="0" relativeHeight="251666432" behindDoc="0" locked="0" layoutInCell="1" allowOverlap="1" wp14:anchorId="5A248757" wp14:editId="46690CF1">
          <wp:simplePos x="0" y="0"/>
          <wp:positionH relativeFrom="column">
            <wp:posOffset>4724031</wp:posOffset>
          </wp:positionH>
          <wp:positionV relativeFrom="paragraph">
            <wp:posOffset>-78238</wp:posOffset>
          </wp:positionV>
          <wp:extent cx="972439" cy="90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EC_Stacked_RGB_Grey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439" cy="900000"/>
                  </a:xfrm>
                  <a:prstGeom prst="rect">
                    <a:avLst/>
                  </a:prstGeom>
                </pic:spPr>
              </pic:pic>
            </a:graphicData>
          </a:graphic>
        </wp:anchor>
      </w:drawing>
    </w:r>
  </w:p>
  <w:p w14:paraId="0F79F6A0" w14:textId="77777777" w:rsidR="00CA3E85" w:rsidRPr="00CA3E85" w:rsidRDefault="00CA3E85">
    <w:pPr>
      <w:pStyle w:val="Header"/>
      <w:rPr>
        <w:rFonts w:cs="Arial"/>
        <w:b/>
        <w:color w:val="243A99"/>
        <w:kern w:val="36"/>
        <w:sz w:val="32"/>
      </w:rPr>
    </w:pPr>
    <w:r w:rsidRPr="00CA3E85">
      <w:rPr>
        <w:rFonts w:cs="Arial"/>
        <w:b/>
        <w:noProof/>
        <w:color w:val="243A99"/>
        <w:kern w:val="36"/>
        <w:sz w:val="32"/>
        <w:lang w:eastAsia="en-AU"/>
      </w:rPr>
      <w:t xml:space="preserve">MEDIA 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80D04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A663B52"/>
    <w:multiLevelType w:val="hybridMultilevel"/>
    <w:tmpl w:val="DAC40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82F"/>
    <w:rsid w:val="00015D5C"/>
    <w:rsid w:val="00071918"/>
    <w:rsid w:val="00096D45"/>
    <w:rsid w:val="000A6A18"/>
    <w:rsid w:val="000F32C7"/>
    <w:rsid w:val="00106F79"/>
    <w:rsid w:val="00124225"/>
    <w:rsid w:val="00130EAE"/>
    <w:rsid w:val="00150D71"/>
    <w:rsid w:val="00181151"/>
    <w:rsid w:val="00240B14"/>
    <w:rsid w:val="00252C46"/>
    <w:rsid w:val="00296BA0"/>
    <w:rsid w:val="002A30DB"/>
    <w:rsid w:val="003439B7"/>
    <w:rsid w:val="003B780F"/>
    <w:rsid w:val="003C339F"/>
    <w:rsid w:val="00427BC4"/>
    <w:rsid w:val="0044029F"/>
    <w:rsid w:val="00463C1E"/>
    <w:rsid w:val="004A5E44"/>
    <w:rsid w:val="004C109D"/>
    <w:rsid w:val="004C319E"/>
    <w:rsid w:val="004E0638"/>
    <w:rsid w:val="004F5256"/>
    <w:rsid w:val="0057293C"/>
    <w:rsid w:val="005A36FD"/>
    <w:rsid w:val="005F14EB"/>
    <w:rsid w:val="006558F2"/>
    <w:rsid w:val="006561B7"/>
    <w:rsid w:val="006D2B17"/>
    <w:rsid w:val="006D376E"/>
    <w:rsid w:val="006F18DC"/>
    <w:rsid w:val="007536C5"/>
    <w:rsid w:val="00757701"/>
    <w:rsid w:val="0077116E"/>
    <w:rsid w:val="00786A52"/>
    <w:rsid w:val="007B6CF8"/>
    <w:rsid w:val="007C38D4"/>
    <w:rsid w:val="008419BB"/>
    <w:rsid w:val="008430F6"/>
    <w:rsid w:val="008E4D0E"/>
    <w:rsid w:val="008F4942"/>
    <w:rsid w:val="00905B75"/>
    <w:rsid w:val="00912D7E"/>
    <w:rsid w:val="00946C18"/>
    <w:rsid w:val="009C57CA"/>
    <w:rsid w:val="009F2C1E"/>
    <w:rsid w:val="00A33C2D"/>
    <w:rsid w:val="00B20F83"/>
    <w:rsid w:val="00B24A4F"/>
    <w:rsid w:val="00B4466B"/>
    <w:rsid w:val="00B752F3"/>
    <w:rsid w:val="00B83997"/>
    <w:rsid w:val="00C641CF"/>
    <w:rsid w:val="00CA3E85"/>
    <w:rsid w:val="00CE56C5"/>
    <w:rsid w:val="00D551C8"/>
    <w:rsid w:val="00D64704"/>
    <w:rsid w:val="00D94521"/>
    <w:rsid w:val="00E24907"/>
    <w:rsid w:val="00E7782F"/>
    <w:rsid w:val="00ED608A"/>
    <w:rsid w:val="00F27FF8"/>
    <w:rsid w:val="00FC7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4E53EF4"/>
  <w15:chartTrackingRefBased/>
  <w15:docId w15:val="{641DDD98-8853-4888-93E4-AD5FBF7D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lsdException w:name="Subtle Reference" w:locked="1" w:semiHidden="1" w:uiPriority="3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C1E"/>
    <w:pPr>
      <w:spacing w:after="160" w:line="259" w:lineRule="auto"/>
    </w:pPr>
    <w:rPr>
      <w:rFonts w:ascii="Arial" w:hAnsi="Arial"/>
      <w:sz w:val="22"/>
      <w:szCs w:val="22"/>
    </w:rPr>
  </w:style>
  <w:style w:type="paragraph" w:styleId="Heading1">
    <w:name w:val="heading 1"/>
    <w:basedOn w:val="Normal"/>
    <w:next w:val="Normal"/>
    <w:link w:val="Heading1Char"/>
    <w:uiPriority w:val="9"/>
    <w:qFormat/>
    <w:rsid w:val="00B752F3"/>
    <w:pPr>
      <w:keepNext/>
      <w:keepLines/>
      <w:spacing w:before="400" w:after="120" w:line="240" w:lineRule="auto"/>
      <w:outlineLvl w:val="0"/>
    </w:pPr>
    <w:rPr>
      <w:rFonts w:eastAsiaTheme="majorEastAsia" w:cstheme="majorBidi"/>
      <w:sz w:val="32"/>
      <w:szCs w:val="36"/>
    </w:rPr>
  </w:style>
  <w:style w:type="paragraph" w:styleId="Heading2">
    <w:name w:val="heading 2"/>
    <w:basedOn w:val="Normal"/>
    <w:next w:val="Normal"/>
    <w:link w:val="Heading2Char"/>
    <w:uiPriority w:val="9"/>
    <w:unhideWhenUsed/>
    <w:qFormat/>
    <w:rsid w:val="008419BB"/>
    <w:pPr>
      <w:keepNext/>
      <w:keepLines/>
      <w:spacing w:before="120" w:after="120" w:line="240" w:lineRule="auto"/>
      <w:outlineLvl w:val="1"/>
    </w:pPr>
    <w:rPr>
      <w:rFonts w:ascii="HelveticaNeueLT Std Lt" w:eastAsiaTheme="majorEastAsia" w:hAnsi="HelveticaNeueLT Std Lt" w:cstheme="majorBidi"/>
      <w:caps/>
      <w:sz w:val="30"/>
      <w:szCs w:val="32"/>
    </w:rPr>
  </w:style>
  <w:style w:type="paragraph" w:styleId="Heading3">
    <w:name w:val="heading 3"/>
    <w:basedOn w:val="Normal"/>
    <w:next w:val="Normal"/>
    <w:link w:val="Heading3Char"/>
    <w:uiPriority w:val="9"/>
    <w:unhideWhenUsed/>
    <w:qFormat/>
    <w:rsid w:val="008419BB"/>
    <w:pPr>
      <w:keepNext/>
      <w:keepLines/>
      <w:spacing w:before="120" w:after="120" w:line="240" w:lineRule="auto"/>
      <w:outlineLvl w:val="2"/>
    </w:pPr>
    <w:rPr>
      <w:rFonts w:ascii="HelveticaNeueLT Std Lt" w:eastAsiaTheme="majorEastAsia" w:hAnsi="HelveticaNeueLT Std Lt" w:cstheme="majorBidi"/>
      <w:b/>
      <w:sz w:val="26"/>
      <w:szCs w:val="28"/>
    </w:rPr>
  </w:style>
  <w:style w:type="paragraph" w:styleId="Heading4">
    <w:name w:val="heading 4"/>
    <w:basedOn w:val="Normal"/>
    <w:next w:val="Normal"/>
    <w:link w:val="Heading4Char"/>
    <w:uiPriority w:val="9"/>
    <w:semiHidden/>
    <w:unhideWhenUsed/>
    <w:locked/>
    <w:rsid w:val="008419B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rsid w:val="008419B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419BB"/>
    <w:pPr>
      <w:keepNext/>
      <w:keepLines/>
      <w:spacing w:before="40" w:after="0"/>
      <w:outlineLvl w:val="5"/>
    </w:pPr>
    <w:rPr>
      <w:rFonts w:asciiTheme="majorHAnsi" w:eastAsiaTheme="majorEastAsia" w:hAnsiTheme="majorHAnsi" w:cstheme="majorBidi"/>
      <w:i/>
      <w:iCs/>
      <w:caps/>
    </w:rPr>
  </w:style>
  <w:style w:type="paragraph" w:styleId="Heading7">
    <w:name w:val="heading 7"/>
    <w:basedOn w:val="Normal"/>
    <w:next w:val="Normal"/>
    <w:link w:val="Heading7Char"/>
    <w:uiPriority w:val="9"/>
    <w:semiHidden/>
    <w:unhideWhenUsed/>
    <w:qFormat/>
    <w:rsid w:val="008419BB"/>
    <w:pPr>
      <w:keepNext/>
      <w:keepLines/>
      <w:spacing w:before="40" w:after="0"/>
      <w:outlineLvl w:val="6"/>
    </w:pPr>
    <w:rPr>
      <w:rFonts w:asciiTheme="majorHAnsi" w:eastAsiaTheme="majorEastAsia" w:hAnsiTheme="majorHAnsi" w:cstheme="majorBidi"/>
      <w:b/>
      <w:bCs/>
      <w:color w:val="710D11" w:themeColor="accent1" w:themeShade="80"/>
    </w:rPr>
  </w:style>
  <w:style w:type="paragraph" w:styleId="Heading8">
    <w:name w:val="heading 8"/>
    <w:basedOn w:val="Normal"/>
    <w:next w:val="Normal"/>
    <w:link w:val="Heading8Char"/>
    <w:uiPriority w:val="9"/>
    <w:semiHidden/>
    <w:unhideWhenUsed/>
    <w:qFormat/>
    <w:rsid w:val="008419BB"/>
    <w:pPr>
      <w:keepNext/>
      <w:keepLines/>
      <w:spacing w:before="40" w:after="0"/>
      <w:outlineLvl w:val="7"/>
    </w:pPr>
    <w:rPr>
      <w:rFonts w:asciiTheme="majorHAnsi" w:eastAsiaTheme="majorEastAsia" w:hAnsiTheme="majorHAnsi" w:cstheme="majorBidi"/>
      <w:b/>
      <w:bCs/>
      <w:i/>
      <w:iCs/>
      <w:color w:val="710D11" w:themeColor="accent1" w:themeShade="80"/>
    </w:rPr>
  </w:style>
  <w:style w:type="paragraph" w:styleId="Heading9">
    <w:name w:val="heading 9"/>
    <w:basedOn w:val="Normal"/>
    <w:next w:val="Normal"/>
    <w:link w:val="Heading9Char"/>
    <w:uiPriority w:val="9"/>
    <w:semiHidden/>
    <w:unhideWhenUsed/>
    <w:qFormat/>
    <w:rsid w:val="008419BB"/>
    <w:pPr>
      <w:keepNext/>
      <w:keepLines/>
      <w:spacing w:before="40" w:after="0"/>
      <w:outlineLvl w:val="8"/>
    </w:pPr>
    <w:rPr>
      <w:rFonts w:asciiTheme="majorHAnsi" w:eastAsiaTheme="majorEastAsia" w:hAnsiTheme="majorHAnsi" w:cstheme="majorBidi"/>
      <w:i/>
      <w:iCs/>
      <w:color w:val="710D11" w:themeColor="accent1" w:themeShade="80"/>
    </w:rPr>
  </w:style>
  <w:style w:type="character" w:default="1" w:styleId="DefaultParagraphFont">
    <w:name w:val="Default Paragraph Font"/>
    <w:uiPriority w:val="1"/>
    <w:semiHidden/>
    <w:unhideWhenUsed/>
    <w:rsid w:val="009F2C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2C1E"/>
  </w:style>
  <w:style w:type="table" w:customStyle="1" w:styleId="BCECTableStyle">
    <w:name w:val="BCEC Table Style"/>
    <w:basedOn w:val="TableNormal"/>
    <w:uiPriority w:val="99"/>
    <w:rsid w:val="008419BB"/>
    <w:rPr>
      <w:rFonts w:eastAsiaTheme="minorEastAsia"/>
      <w:sz w:val="20"/>
      <w:szCs w:val="22"/>
    </w:rPr>
    <w:tblPr>
      <w:tblStyleRowBandSize w:val="1"/>
      <w:tblStyleColBandSize w:val="1"/>
    </w:tblPr>
    <w:tblStylePr w:type="firstRow">
      <w:pPr>
        <w:wordWrap/>
        <w:spacing w:beforeLines="0" w:before="0" w:beforeAutospacing="0" w:afterLines="0" w:after="0" w:afterAutospacing="0"/>
        <w:jc w:val="left"/>
      </w:pPr>
      <w:rPr>
        <w:rFonts w:ascii="Arial" w:hAnsi="Arial"/>
        <w:b/>
        <w:i w:val="0"/>
        <w:color w:val="FFFFFF" w:themeColor="background1"/>
        <w:sz w:val="22"/>
      </w:rPr>
      <w:tblPr/>
      <w:tcPr>
        <w:shd w:val="clear" w:color="auto" w:fill="94A545" w:themeFill="accent6"/>
        <w:vAlign w:val="center"/>
      </w:tcPr>
    </w:tblStylePr>
    <w:tblStylePr w:type="lastRow">
      <w:tblPr/>
      <w:tcPr>
        <w:shd w:val="clear" w:color="auto" w:fill="94A545" w:themeFill="accent6"/>
      </w:tcPr>
    </w:tblStylePr>
    <w:tblStylePr w:type="firstCol">
      <w:rPr>
        <w:rFonts w:ascii="Arial" w:hAnsi="Arial"/>
        <w:b/>
        <w:i w:val="0"/>
        <w:sz w:val="20"/>
      </w:r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C1CE8A" w:themeFill="accent6" w:themeFillTint="99"/>
      </w:tcPr>
    </w:tblStylePr>
  </w:style>
  <w:style w:type="paragraph" w:styleId="TOCHeading">
    <w:name w:val="TOC Heading"/>
    <w:basedOn w:val="Heading1"/>
    <w:next w:val="Normal"/>
    <w:uiPriority w:val="39"/>
    <w:semiHidden/>
    <w:unhideWhenUsed/>
    <w:qFormat/>
    <w:rsid w:val="008419BB"/>
    <w:pPr>
      <w:outlineLvl w:val="9"/>
    </w:pPr>
  </w:style>
  <w:style w:type="character" w:styleId="Emphasis">
    <w:name w:val="Emphasis"/>
    <w:basedOn w:val="DefaultParagraphFont"/>
    <w:uiPriority w:val="20"/>
    <w:qFormat/>
    <w:rsid w:val="008419BB"/>
    <w:rPr>
      <w:rFonts w:ascii="Arial" w:hAnsi="Arial"/>
      <w:b/>
      <w:i/>
      <w:iCs/>
      <w:color w:val="auto"/>
      <w:sz w:val="22"/>
    </w:rPr>
  </w:style>
  <w:style w:type="paragraph" w:styleId="Header">
    <w:name w:val="header"/>
    <w:basedOn w:val="Normal"/>
    <w:link w:val="HeaderChar"/>
    <w:uiPriority w:val="99"/>
    <w:unhideWhenUsed/>
    <w:rsid w:val="00C641CF"/>
    <w:pPr>
      <w:tabs>
        <w:tab w:val="center" w:pos="4513"/>
        <w:tab w:val="right" w:pos="9026"/>
      </w:tabs>
    </w:pPr>
  </w:style>
  <w:style w:type="character" w:customStyle="1" w:styleId="Heading1Char">
    <w:name w:val="Heading 1 Char"/>
    <w:basedOn w:val="DefaultParagraphFont"/>
    <w:link w:val="Heading1"/>
    <w:uiPriority w:val="9"/>
    <w:rsid w:val="00B752F3"/>
    <w:rPr>
      <w:rFonts w:ascii="Arial" w:eastAsiaTheme="majorEastAsia" w:hAnsi="Arial" w:cstheme="majorBidi"/>
      <w:sz w:val="32"/>
      <w:szCs w:val="36"/>
    </w:rPr>
  </w:style>
  <w:style w:type="character" w:customStyle="1" w:styleId="Heading2Char">
    <w:name w:val="Heading 2 Char"/>
    <w:basedOn w:val="DefaultParagraphFont"/>
    <w:link w:val="Heading2"/>
    <w:uiPriority w:val="9"/>
    <w:rsid w:val="008419BB"/>
    <w:rPr>
      <w:rFonts w:ascii="HelveticaNeueLT Std Lt" w:eastAsiaTheme="majorEastAsia" w:hAnsi="HelveticaNeueLT Std Lt" w:cstheme="majorBidi"/>
      <w:caps/>
      <w:sz w:val="30"/>
      <w:szCs w:val="32"/>
    </w:rPr>
  </w:style>
  <w:style w:type="character" w:customStyle="1" w:styleId="Heading3Char">
    <w:name w:val="Heading 3 Char"/>
    <w:basedOn w:val="DefaultParagraphFont"/>
    <w:link w:val="Heading3"/>
    <w:uiPriority w:val="9"/>
    <w:rsid w:val="008419BB"/>
    <w:rPr>
      <w:rFonts w:ascii="HelveticaNeueLT Std Lt" w:eastAsiaTheme="majorEastAsia" w:hAnsi="HelveticaNeueLT Std Lt" w:cstheme="majorBidi"/>
      <w:b/>
      <w:sz w:val="26"/>
      <w:szCs w:val="28"/>
    </w:rPr>
  </w:style>
  <w:style w:type="character" w:customStyle="1" w:styleId="Heading4Char">
    <w:name w:val="Heading 4 Char"/>
    <w:basedOn w:val="DefaultParagraphFont"/>
    <w:link w:val="Heading4"/>
    <w:uiPriority w:val="9"/>
    <w:semiHidden/>
    <w:rsid w:val="008419B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419B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419BB"/>
    <w:rPr>
      <w:rFonts w:asciiTheme="majorHAnsi" w:eastAsiaTheme="majorEastAsia" w:hAnsiTheme="majorHAnsi" w:cstheme="majorBidi"/>
      <w:i/>
      <w:iCs/>
      <w:caps/>
      <w:sz w:val="22"/>
      <w:szCs w:val="22"/>
    </w:rPr>
  </w:style>
  <w:style w:type="character" w:customStyle="1" w:styleId="Heading7Char">
    <w:name w:val="Heading 7 Char"/>
    <w:basedOn w:val="DefaultParagraphFont"/>
    <w:link w:val="Heading7"/>
    <w:uiPriority w:val="9"/>
    <w:semiHidden/>
    <w:rsid w:val="008419BB"/>
    <w:rPr>
      <w:rFonts w:asciiTheme="majorHAnsi" w:eastAsiaTheme="majorEastAsia" w:hAnsiTheme="majorHAnsi" w:cstheme="majorBidi"/>
      <w:b/>
      <w:bCs/>
      <w:color w:val="710D11" w:themeColor="accent1" w:themeShade="80"/>
      <w:sz w:val="22"/>
      <w:szCs w:val="22"/>
    </w:rPr>
  </w:style>
  <w:style w:type="character" w:customStyle="1" w:styleId="Heading8Char">
    <w:name w:val="Heading 8 Char"/>
    <w:basedOn w:val="DefaultParagraphFont"/>
    <w:link w:val="Heading8"/>
    <w:uiPriority w:val="9"/>
    <w:semiHidden/>
    <w:rsid w:val="008419BB"/>
    <w:rPr>
      <w:rFonts w:asciiTheme="majorHAnsi" w:eastAsiaTheme="majorEastAsia" w:hAnsiTheme="majorHAnsi" w:cstheme="majorBidi"/>
      <w:b/>
      <w:bCs/>
      <w:i/>
      <w:iCs/>
      <w:color w:val="710D11" w:themeColor="accent1" w:themeShade="80"/>
      <w:sz w:val="22"/>
      <w:szCs w:val="22"/>
    </w:rPr>
  </w:style>
  <w:style w:type="character" w:customStyle="1" w:styleId="Heading9Char">
    <w:name w:val="Heading 9 Char"/>
    <w:basedOn w:val="DefaultParagraphFont"/>
    <w:link w:val="Heading9"/>
    <w:uiPriority w:val="9"/>
    <w:semiHidden/>
    <w:rsid w:val="008419BB"/>
    <w:rPr>
      <w:rFonts w:asciiTheme="majorHAnsi" w:eastAsiaTheme="majorEastAsia" w:hAnsiTheme="majorHAnsi" w:cstheme="majorBidi"/>
      <w:i/>
      <w:iCs/>
      <w:color w:val="710D11" w:themeColor="accent1" w:themeShade="80"/>
      <w:sz w:val="22"/>
      <w:szCs w:val="22"/>
    </w:rPr>
  </w:style>
  <w:style w:type="paragraph" w:styleId="NoSpacing">
    <w:name w:val="No Spacing"/>
    <w:uiPriority w:val="1"/>
    <w:qFormat/>
    <w:rsid w:val="008419BB"/>
    <w:rPr>
      <w:rFonts w:eastAsiaTheme="minorEastAsia"/>
      <w:sz w:val="22"/>
      <w:szCs w:val="22"/>
    </w:rPr>
  </w:style>
  <w:style w:type="paragraph" w:styleId="Subtitle">
    <w:name w:val="Subtitle"/>
    <w:basedOn w:val="Normal"/>
    <w:next w:val="Normal"/>
    <w:link w:val="SubtitleChar"/>
    <w:uiPriority w:val="11"/>
    <w:qFormat/>
    <w:rsid w:val="008419BB"/>
    <w:pPr>
      <w:numPr>
        <w:ilvl w:val="1"/>
      </w:numPr>
      <w:spacing w:after="60" w:line="240" w:lineRule="auto"/>
    </w:pPr>
    <w:rPr>
      <w:rFonts w:ascii="HelveticaNeueLT Std Lt" w:eastAsiaTheme="majorEastAsia" w:hAnsi="HelveticaNeueLT Std Lt" w:cstheme="majorBidi"/>
      <w:sz w:val="28"/>
      <w:szCs w:val="28"/>
    </w:rPr>
  </w:style>
  <w:style w:type="character" w:customStyle="1" w:styleId="SubtitleChar">
    <w:name w:val="Subtitle Char"/>
    <w:basedOn w:val="DefaultParagraphFont"/>
    <w:link w:val="Subtitle"/>
    <w:uiPriority w:val="11"/>
    <w:rsid w:val="008419BB"/>
    <w:rPr>
      <w:rFonts w:ascii="HelveticaNeueLT Std Lt" w:eastAsiaTheme="majorEastAsia" w:hAnsi="HelveticaNeueLT Std Lt" w:cstheme="majorBidi"/>
      <w:sz w:val="28"/>
      <w:szCs w:val="28"/>
    </w:rPr>
  </w:style>
  <w:style w:type="character" w:customStyle="1" w:styleId="HeaderChar">
    <w:name w:val="Header Char"/>
    <w:basedOn w:val="DefaultParagraphFont"/>
    <w:link w:val="Header"/>
    <w:uiPriority w:val="99"/>
    <w:rsid w:val="00C641CF"/>
    <w:rPr>
      <w:rFonts w:ascii="Arial" w:eastAsiaTheme="minorEastAsia" w:hAnsi="Arial"/>
      <w:sz w:val="22"/>
      <w:szCs w:val="22"/>
    </w:rPr>
  </w:style>
  <w:style w:type="paragraph" w:styleId="Title">
    <w:name w:val="Title"/>
    <w:basedOn w:val="Normal"/>
    <w:next w:val="Normal"/>
    <w:link w:val="TitleChar"/>
    <w:uiPriority w:val="10"/>
    <w:qFormat/>
    <w:rsid w:val="008419BB"/>
    <w:pPr>
      <w:spacing w:after="106" w:line="204" w:lineRule="auto"/>
      <w:contextualSpacing/>
    </w:pPr>
    <w:rPr>
      <w:rFonts w:ascii="HelveticaNeueLT Std UltLt" w:eastAsiaTheme="majorEastAsia" w:hAnsi="HelveticaNeueLT Std UltLt" w:cstheme="majorBidi"/>
      <w:caps/>
      <w:color w:val="44546A" w:themeColor="text2"/>
      <w:spacing w:val="-15"/>
      <w:sz w:val="120"/>
      <w:szCs w:val="72"/>
    </w:rPr>
  </w:style>
  <w:style w:type="character" w:customStyle="1" w:styleId="TitleChar">
    <w:name w:val="Title Char"/>
    <w:basedOn w:val="DefaultParagraphFont"/>
    <w:link w:val="Title"/>
    <w:uiPriority w:val="10"/>
    <w:rsid w:val="008419BB"/>
    <w:rPr>
      <w:rFonts w:ascii="HelveticaNeueLT Std UltLt" w:eastAsiaTheme="majorEastAsia" w:hAnsi="HelveticaNeueLT Std UltLt" w:cstheme="majorBidi"/>
      <w:caps/>
      <w:color w:val="44546A" w:themeColor="text2"/>
      <w:spacing w:val="-15"/>
      <w:sz w:val="120"/>
      <w:szCs w:val="72"/>
    </w:rPr>
  </w:style>
  <w:style w:type="paragraph" w:styleId="Footer">
    <w:name w:val="footer"/>
    <w:basedOn w:val="Normal"/>
    <w:link w:val="FooterChar"/>
    <w:uiPriority w:val="99"/>
    <w:unhideWhenUsed/>
    <w:rsid w:val="00C641CF"/>
    <w:pPr>
      <w:tabs>
        <w:tab w:val="center" w:pos="4513"/>
        <w:tab w:val="right" w:pos="9026"/>
      </w:tabs>
    </w:pPr>
  </w:style>
  <w:style w:type="character" w:customStyle="1" w:styleId="FooterChar">
    <w:name w:val="Footer Char"/>
    <w:basedOn w:val="DefaultParagraphFont"/>
    <w:link w:val="Footer"/>
    <w:uiPriority w:val="99"/>
    <w:rsid w:val="00C641CF"/>
    <w:rPr>
      <w:rFonts w:ascii="Arial" w:eastAsiaTheme="minorEastAsia" w:hAnsi="Arial"/>
      <w:sz w:val="22"/>
      <w:szCs w:val="22"/>
    </w:rPr>
  </w:style>
  <w:style w:type="character" w:styleId="Hyperlink">
    <w:name w:val="Hyperlink"/>
    <w:basedOn w:val="DefaultParagraphFont"/>
    <w:uiPriority w:val="99"/>
    <w:unhideWhenUsed/>
    <w:rsid w:val="00C641CF"/>
    <w:rPr>
      <w:color w:val="0000FF"/>
      <w:u w:val="single"/>
    </w:rPr>
  </w:style>
  <w:style w:type="paragraph" w:styleId="NormalWeb">
    <w:name w:val="Normal (Web)"/>
    <w:basedOn w:val="Normal"/>
    <w:uiPriority w:val="99"/>
    <w:unhideWhenUsed/>
    <w:rsid w:val="00C641CF"/>
    <w:pPr>
      <w:spacing w:before="100" w:beforeAutospacing="1" w:after="100" w:afterAutospacing="1"/>
    </w:pPr>
    <w:rPr>
      <w:rFonts w:ascii="Times New Roman" w:eastAsia="Times New Roman" w:hAnsi="Times New Roman" w:cs="Times New Roman"/>
      <w:lang w:eastAsia="en-AU"/>
    </w:rPr>
  </w:style>
  <w:style w:type="character" w:styleId="Strong">
    <w:name w:val="Strong"/>
    <w:basedOn w:val="DefaultParagraphFont"/>
    <w:uiPriority w:val="22"/>
    <w:qFormat/>
    <w:locked/>
    <w:rsid w:val="008419BB"/>
    <w:rPr>
      <w:b/>
      <w:bCs/>
    </w:rPr>
  </w:style>
  <w:style w:type="paragraph" w:styleId="Caption">
    <w:name w:val="caption"/>
    <w:basedOn w:val="Normal"/>
    <w:next w:val="Normal"/>
    <w:uiPriority w:val="35"/>
    <w:semiHidden/>
    <w:unhideWhenUsed/>
    <w:qFormat/>
    <w:rsid w:val="008419BB"/>
    <w:pPr>
      <w:spacing w:after="200" w:line="240" w:lineRule="auto"/>
    </w:pPr>
    <w:rPr>
      <w:i/>
      <w:iCs/>
      <w:color w:val="44546A" w:themeColor="text2"/>
      <w:sz w:val="18"/>
      <w:szCs w:val="18"/>
    </w:rPr>
  </w:style>
  <w:style w:type="paragraph" w:styleId="Quote">
    <w:name w:val="Quote"/>
    <w:basedOn w:val="Normal"/>
    <w:next w:val="Normal"/>
    <w:link w:val="QuoteChar"/>
    <w:uiPriority w:val="29"/>
    <w:locked/>
    <w:rsid w:val="008419BB"/>
    <w:pPr>
      <w:spacing w:before="160"/>
      <w:ind w:left="720" w:right="720"/>
      <w:jc w:val="center"/>
    </w:pPr>
    <w:rPr>
      <w:i/>
      <w:iCs/>
      <w:color w:val="7E6247" w:themeColor="accent3" w:themeShade="BF"/>
      <w:sz w:val="24"/>
      <w:szCs w:val="24"/>
    </w:rPr>
  </w:style>
  <w:style w:type="character" w:customStyle="1" w:styleId="QuoteChar">
    <w:name w:val="Quote Char"/>
    <w:basedOn w:val="DefaultParagraphFont"/>
    <w:link w:val="Quote"/>
    <w:uiPriority w:val="29"/>
    <w:rsid w:val="008419BB"/>
    <w:rPr>
      <w:rFonts w:ascii="Arial" w:eastAsiaTheme="minorEastAsia" w:hAnsi="Arial"/>
      <w:i/>
      <w:iCs/>
      <w:color w:val="7E6247" w:themeColor="accent3" w:themeShade="BF"/>
    </w:rPr>
  </w:style>
  <w:style w:type="paragraph" w:styleId="IntenseQuote">
    <w:name w:val="Intense Quote"/>
    <w:basedOn w:val="Normal"/>
    <w:next w:val="Normal"/>
    <w:link w:val="IntenseQuoteChar"/>
    <w:uiPriority w:val="30"/>
    <w:locked/>
    <w:rsid w:val="008419BB"/>
    <w:pPr>
      <w:spacing w:before="160" w:line="276" w:lineRule="auto"/>
      <w:ind w:left="936" w:right="936"/>
      <w:jc w:val="center"/>
    </w:pPr>
    <w:rPr>
      <w:rFonts w:asciiTheme="majorHAnsi" w:eastAsiaTheme="majorEastAsia" w:hAnsiTheme="majorHAnsi" w:cstheme="majorBidi"/>
      <w:caps/>
      <w:color w:val="A9141A" w:themeColor="accent1" w:themeShade="BF"/>
      <w:sz w:val="28"/>
      <w:szCs w:val="28"/>
    </w:rPr>
  </w:style>
  <w:style w:type="character" w:customStyle="1" w:styleId="IntenseQuoteChar">
    <w:name w:val="Intense Quote Char"/>
    <w:basedOn w:val="DefaultParagraphFont"/>
    <w:link w:val="IntenseQuote"/>
    <w:uiPriority w:val="30"/>
    <w:rsid w:val="008419BB"/>
    <w:rPr>
      <w:rFonts w:asciiTheme="majorHAnsi" w:eastAsiaTheme="majorEastAsia" w:hAnsiTheme="majorHAnsi" w:cstheme="majorBidi"/>
      <w:caps/>
      <w:color w:val="A9141A" w:themeColor="accent1" w:themeShade="BF"/>
      <w:sz w:val="28"/>
      <w:szCs w:val="28"/>
    </w:rPr>
  </w:style>
  <w:style w:type="character" w:styleId="SubtleEmphasis">
    <w:name w:val="Subtle Emphasis"/>
    <w:basedOn w:val="DefaultParagraphFont"/>
    <w:uiPriority w:val="19"/>
    <w:locked/>
    <w:rsid w:val="008419BB"/>
    <w:rPr>
      <w:i/>
      <w:iCs/>
      <w:color w:val="595959" w:themeColor="text1" w:themeTint="A6"/>
    </w:rPr>
  </w:style>
  <w:style w:type="character" w:styleId="IntenseEmphasis">
    <w:name w:val="Intense Emphasis"/>
    <w:basedOn w:val="DefaultParagraphFont"/>
    <w:uiPriority w:val="21"/>
    <w:locked/>
    <w:rsid w:val="008419BB"/>
    <w:rPr>
      <w:b/>
      <w:bCs/>
      <w:i/>
      <w:iCs/>
      <w:color w:val="auto"/>
    </w:rPr>
  </w:style>
  <w:style w:type="character" w:styleId="SubtleReference">
    <w:name w:val="Subtle Reference"/>
    <w:basedOn w:val="DefaultParagraphFont"/>
    <w:uiPriority w:val="31"/>
    <w:locked/>
    <w:rsid w:val="008419B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locked/>
    <w:rsid w:val="008419BB"/>
    <w:rPr>
      <w:b/>
      <w:bCs/>
      <w:caps w:val="0"/>
      <w:smallCaps/>
      <w:color w:val="auto"/>
      <w:spacing w:val="0"/>
      <w:u w:val="single"/>
    </w:rPr>
  </w:style>
  <w:style w:type="character" w:styleId="BookTitle">
    <w:name w:val="Book Title"/>
    <w:basedOn w:val="DefaultParagraphFont"/>
    <w:uiPriority w:val="33"/>
    <w:locked/>
    <w:rsid w:val="008419BB"/>
    <w:rPr>
      <w:b/>
      <w:bCs/>
      <w:caps w:val="0"/>
      <w:smallCaps/>
      <w:spacing w:val="0"/>
    </w:rPr>
  </w:style>
  <w:style w:type="paragraph" w:styleId="BalloonText">
    <w:name w:val="Balloon Text"/>
    <w:basedOn w:val="Normal"/>
    <w:link w:val="BalloonTextChar"/>
    <w:uiPriority w:val="99"/>
    <w:semiHidden/>
    <w:unhideWhenUsed/>
    <w:rsid w:val="007B6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F8"/>
    <w:rPr>
      <w:rFonts w:ascii="Segoe UI" w:hAnsi="Segoe UI" w:cs="Segoe UI"/>
      <w:sz w:val="18"/>
      <w:szCs w:val="18"/>
    </w:rPr>
  </w:style>
  <w:style w:type="character" w:styleId="UnresolvedMention">
    <w:name w:val="Unresolved Mention"/>
    <w:basedOn w:val="DefaultParagraphFont"/>
    <w:uiPriority w:val="99"/>
    <w:semiHidden/>
    <w:unhideWhenUsed/>
    <w:rsid w:val="00A33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670430">
      <w:bodyDiv w:val="1"/>
      <w:marLeft w:val="0"/>
      <w:marRight w:val="0"/>
      <w:marTop w:val="0"/>
      <w:marBottom w:val="0"/>
      <w:divBdr>
        <w:top w:val="none" w:sz="0" w:space="0" w:color="auto"/>
        <w:left w:val="none" w:sz="0" w:space="0" w:color="auto"/>
        <w:bottom w:val="none" w:sz="0" w:space="0" w:color="auto"/>
        <w:right w:val="none" w:sz="0" w:space="0" w:color="auto"/>
      </w:divBdr>
    </w:div>
    <w:div w:id="453065863">
      <w:bodyDiv w:val="1"/>
      <w:marLeft w:val="0"/>
      <w:marRight w:val="0"/>
      <w:marTop w:val="0"/>
      <w:marBottom w:val="0"/>
      <w:divBdr>
        <w:top w:val="none" w:sz="0" w:space="0" w:color="auto"/>
        <w:left w:val="none" w:sz="0" w:space="0" w:color="auto"/>
        <w:bottom w:val="none" w:sz="0" w:space="0" w:color="auto"/>
        <w:right w:val="none" w:sz="0" w:space="0" w:color="auto"/>
      </w:divBdr>
    </w:div>
    <w:div w:id="935137008">
      <w:bodyDiv w:val="1"/>
      <w:marLeft w:val="0"/>
      <w:marRight w:val="0"/>
      <w:marTop w:val="0"/>
      <w:marBottom w:val="0"/>
      <w:divBdr>
        <w:top w:val="none" w:sz="0" w:space="0" w:color="auto"/>
        <w:left w:val="none" w:sz="0" w:space="0" w:color="auto"/>
        <w:bottom w:val="none" w:sz="0" w:space="0" w:color="auto"/>
        <w:right w:val="none" w:sz="0" w:space="0" w:color="auto"/>
      </w:divBdr>
    </w:div>
    <w:div w:id="1276331151">
      <w:bodyDiv w:val="1"/>
      <w:marLeft w:val="0"/>
      <w:marRight w:val="0"/>
      <w:marTop w:val="0"/>
      <w:marBottom w:val="0"/>
      <w:divBdr>
        <w:top w:val="none" w:sz="0" w:space="0" w:color="auto"/>
        <w:left w:val="none" w:sz="0" w:space="0" w:color="auto"/>
        <w:bottom w:val="none" w:sz="0" w:space="0" w:color="auto"/>
        <w:right w:val="none" w:sz="0" w:space="0" w:color="auto"/>
      </w:divBdr>
    </w:div>
    <w:div w:id="1665014395">
      <w:bodyDiv w:val="1"/>
      <w:marLeft w:val="0"/>
      <w:marRight w:val="0"/>
      <w:marTop w:val="0"/>
      <w:marBottom w:val="0"/>
      <w:divBdr>
        <w:top w:val="none" w:sz="0" w:space="0" w:color="auto"/>
        <w:left w:val="none" w:sz="0" w:space="0" w:color="auto"/>
        <w:bottom w:val="none" w:sz="0" w:space="0" w:color="auto"/>
        <w:right w:val="none" w:sz="0" w:space="0" w:color="auto"/>
      </w:divBdr>
    </w:div>
    <w:div w:id="20225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via.asn.au/" TargetMode="External"/><Relationship Id="rId13" Type="http://schemas.openxmlformats.org/officeDocument/2006/relationships/hyperlink" Target="http://www.asmgloba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cec.com.au/" TargetMode="External"/><Relationship Id="rId12" Type="http://schemas.openxmlformats.org/officeDocument/2006/relationships/hyperlink" Target="mailto:gails@bcec.com.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ftp.bcec.com.au/public/folder/6-qbH3iIfUO2SJbmCKNZSw/Media%20Release%200521%20-%20Brisbane%20Truck%20Sho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aZOQamY58c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CEC">
      <a:dk1>
        <a:sysClr val="windowText" lastClr="000000"/>
      </a:dk1>
      <a:lt1>
        <a:sysClr val="window" lastClr="FFFFFF"/>
      </a:lt1>
      <a:dk2>
        <a:srgbClr val="44546A"/>
      </a:dk2>
      <a:lt2>
        <a:srgbClr val="E7E6E6"/>
      </a:lt2>
      <a:accent1>
        <a:srgbClr val="E31B23"/>
      </a:accent1>
      <a:accent2>
        <a:srgbClr val="EBB913"/>
      </a:accent2>
      <a:accent3>
        <a:srgbClr val="A68462"/>
      </a:accent3>
      <a:accent4>
        <a:srgbClr val="0093D0"/>
      </a:accent4>
      <a:accent5>
        <a:srgbClr val="E36F07"/>
      </a:accent5>
      <a:accent6>
        <a:srgbClr val="94A545"/>
      </a:accent6>
      <a:hlink>
        <a:srgbClr val="0093D0"/>
      </a:hlink>
      <a:folHlink>
        <a:srgbClr val="954F72"/>
      </a:folHlink>
    </a:clrScheme>
    <a:fontScheme name="BCE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Brisbane Convention &amp; Exhibition Centre</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Jaques</dc:creator>
  <cp:keywords/>
  <dc:description/>
  <cp:lastModifiedBy>Larissa Daniljchenko</cp:lastModifiedBy>
  <cp:revision>2</cp:revision>
  <cp:lastPrinted>2020-02-14T03:23:00Z</cp:lastPrinted>
  <dcterms:created xsi:type="dcterms:W3CDTF">2021-11-05T04:34:00Z</dcterms:created>
  <dcterms:modified xsi:type="dcterms:W3CDTF">2021-11-05T04:34:00Z</dcterms:modified>
</cp:coreProperties>
</file>