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7CA" w:rsidRDefault="009C57CA" w:rsidP="00427BC4">
      <w:pPr>
        <w:spacing w:after="0"/>
        <w:rPr>
          <w:rFonts w:cs="Arial"/>
          <w:color w:val="000000"/>
        </w:rPr>
      </w:pPr>
    </w:p>
    <w:p w:rsidR="004C21ED" w:rsidRDefault="004C21ED" w:rsidP="004C21ED">
      <w:pPr>
        <w:spacing w:after="0"/>
        <w:jc w:val="center"/>
        <w:rPr>
          <w:rFonts w:asciiTheme="majorHAnsi" w:eastAsiaTheme="majorEastAsia" w:hAnsiTheme="majorHAnsi" w:cstheme="majorHAnsi"/>
          <w:b/>
          <w:color w:val="243A99"/>
          <w:sz w:val="32"/>
          <w:szCs w:val="36"/>
        </w:rPr>
      </w:pPr>
      <w:r w:rsidRPr="0078604A">
        <w:rPr>
          <w:rFonts w:asciiTheme="majorHAnsi" w:eastAsiaTheme="majorEastAsia" w:hAnsiTheme="majorHAnsi" w:cstheme="majorHAnsi"/>
          <w:b/>
          <w:color w:val="243A99"/>
          <w:sz w:val="32"/>
          <w:szCs w:val="36"/>
        </w:rPr>
        <w:t xml:space="preserve">BCEC </w:t>
      </w:r>
      <w:r>
        <w:rPr>
          <w:rFonts w:asciiTheme="majorHAnsi" w:eastAsiaTheme="majorEastAsia" w:hAnsiTheme="majorHAnsi" w:cstheme="majorHAnsi"/>
          <w:b/>
          <w:color w:val="243A99"/>
          <w:sz w:val="32"/>
          <w:szCs w:val="36"/>
        </w:rPr>
        <w:t xml:space="preserve">- </w:t>
      </w:r>
      <w:r w:rsidRPr="0078604A">
        <w:rPr>
          <w:rFonts w:asciiTheme="majorHAnsi" w:eastAsiaTheme="majorEastAsia" w:hAnsiTheme="majorHAnsi" w:cstheme="majorHAnsi"/>
          <w:b/>
          <w:color w:val="243A99"/>
          <w:sz w:val="32"/>
          <w:szCs w:val="36"/>
        </w:rPr>
        <w:t>runner-up in World</w:t>
      </w:r>
      <w:r>
        <w:rPr>
          <w:rFonts w:asciiTheme="majorHAnsi" w:eastAsiaTheme="majorEastAsia" w:hAnsiTheme="majorHAnsi" w:cstheme="majorHAnsi"/>
          <w:b/>
          <w:color w:val="243A99"/>
          <w:sz w:val="32"/>
          <w:szCs w:val="36"/>
        </w:rPr>
        <w:t>’s</w:t>
      </w:r>
      <w:r w:rsidRPr="0078604A">
        <w:rPr>
          <w:rFonts w:asciiTheme="majorHAnsi" w:eastAsiaTheme="majorEastAsia" w:hAnsiTheme="majorHAnsi" w:cstheme="majorHAnsi"/>
          <w:b/>
          <w:color w:val="243A99"/>
          <w:sz w:val="32"/>
          <w:szCs w:val="36"/>
        </w:rPr>
        <w:t xml:space="preserve"> Best</w:t>
      </w:r>
    </w:p>
    <w:p w:rsidR="004C21ED" w:rsidRDefault="004C21ED" w:rsidP="004C21ED">
      <w:pPr>
        <w:spacing w:after="0"/>
        <w:jc w:val="center"/>
        <w:rPr>
          <w:rFonts w:asciiTheme="majorHAnsi" w:eastAsiaTheme="majorEastAsia" w:hAnsiTheme="majorHAnsi" w:cstheme="majorHAnsi"/>
          <w:b/>
          <w:color w:val="243A99"/>
          <w:sz w:val="32"/>
          <w:szCs w:val="36"/>
        </w:rPr>
      </w:pPr>
      <w:r w:rsidRPr="0078604A">
        <w:rPr>
          <w:rFonts w:asciiTheme="majorHAnsi" w:eastAsiaTheme="majorEastAsia" w:hAnsiTheme="majorHAnsi" w:cstheme="majorHAnsi"/>
          <w:b/>
          <w:color w:val="243A99"/>
          <w:sz w:val="32"/>
          <w:szCs w:val="36"/>
        </w:rPr>
        <w:t>Convention Centre Award</w:t>
      </w:r>
    </w:p>
    <w:p w:rsidR="00B752F3" w:rsidRDefault="00B752F3" w:rsidP="00427BC4">
      <w:pPr>
        <w:spacing w:after="0"/>
        <w:rPr>
          <w:rFonts w:cs="Arial"/>
          <w:color w:val="000000"/>
        </w:rPr>
      </w:pPr>
    </w:p>
    <w:p w:rsidR="007C2823" w:rsidRDefault="007C2823" w:rsidP="004C21ED">
      <w:pPr>
        <w:spacing w:after="0"/>
        <w:jc w:val="both"/>
        <w:rPr>
          <w:rFonts w:cs="Arial"/>
          <w:color w:val="000000"/>
        </w:rPr>
      </w:pPr>
    </w:p>
    <w:p w:rsidR="004C21ED" w:rsidRPr="004C21ED" w:rsidRDefault="008005A0" w:rsidP="004C21ED">
      <w:pPr>
        <w:spacing w:after="0"/>
        <w:jc w:val="both"/>
        <w:rPr>
          <w:rFonts w:cs="Arial"/>
          <w:color w:val="000000"/>
        </w:rPr>
      </w:pPr>
      <w:hyperlink r:id="rId7" w:history="1">
        <w:r w:rsidR="004C21ED" w:rsidRPr="004C21ED">
          <w:rPr>
            <w:rStyle w:val="Hyperlink"/>
            <w:rFonts w:cs="Arial"/>
          </w:rPr>
          <w:t>Brisbane Convention &amp; Exhibition Centre</w:t>
        </w:r>
      </w:hyperlink>
      <w:r w:rsidR="004C21ED" w:rsidRPr="004C21ED">
        <w:rPr>
          <w:rFonts w:cs="Arial"/>
          <w:color w:val="000000"/>
        </w:rPr>
        <w:t xml:space="preserve"> (BCEC), managed by </w:t>
      </w:r>
      <w:hyperlink r:id="rId8" w:history="1">
        <w:r w:rsidR="004C21ED" w:rsidRPr="004C21ED">
          <w:rPr>
            <w:rStyle w:val="Hyperlink"/>
            <w:rFonts w:cs="Arial"/>
          </w:rPr>
          <w:t>ASM Global</w:t>
        </w:r>
      </w:hyperlink>
      <w:r w:rsidR="004C21ED" w:rsidRPr="004C21ED">
        <w:rPr>
          <w:rFonts w:cs="Arial"/>
          <w:color w:val="000000"/>
        </w:rPr>
        <w:t xml:space="preserve"> and named World’s Best Convention Centre by the </w:t>
      </w:r>
      <w:hyperlink r:id="rId9" w:history="1">
        <w:r w:rsidR="004C21ED" w:rsidRPr="004C21ED">
          <w:rPr>
            <w:rStyle w:val="Hyperlink"/>
            <w:rFonts w:cs="Arial"/>
          </w:rPr>
          <w:t>International Association of Congress Centres</w:t>
        </w:r>
      </w:hyperlink>
      <w:r w:rsidR="004C21ED" w:rsidRPr="004C21ED">
        <w:rPr>
          <w:rFonts w:cs="Arial"/>
          <w:color w:val="000000"/>
        </w:rPr>
        <w:t xml:space="preserve"> (AIPC), for 2016 – 2018, continues to stay at the top of world rankings, voted runner-up in the latest survey.</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 xml:space="preserve">The coveted internationally recognised AIPC APEX Award, based solely on client evaluations, recognises achievement in high quality customer service and venue management. </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 xml:space="preserve">The independently assessed survey found that eight in ten clients rated their overall experience with Brisbane Convention &amp; Exhibition Centre as ‘excellent’, with the Centre performing above the industry average for all key touchpoints.   </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 xml:space="preserve">BCEC General Manager Bob O’Keeffe AM described the Award as an international benchmark for industry excellence and something the Centre strived for each and every day. </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“We would like to acknowledge our many loyal and long-term clients, and those who have steadfastly supported us through these past months during our recovery phase.</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“This award is also recognition of the Centre’s dedicated and passionate team, and a true reflection of the Centre’s strong customer experience focus.”</w:t>
      </w:r>
    </w:p>
    <w:p w:rsidR="004C21ED" w:rsidRP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 xml:space="preserve">Queensland Premier </w:t>
      </w:r>
      <w:proofErr w:type="spellStart"/>
      <w:r w:rsidRPr="004C21ED">
        <w:rPr>
          <w:rFonts w:cs="Arial"/>
          <w:color w:val="000000"/>
        </w:rPr>
        <w:t>Annastacia</w:t>
      </w:r>
      <w:proofErr w:type="spellEnd"/>
      <w:r w:rsidRPr="004C21ED">
        <w:rPr>
          <w:rFonts w:cs="Arial"/>
          <w:color w:val="000000"/>
        </w:rPr>
        <w:t xml:space="preserve"> Palaszczuk said Brisbane Convention &amp; Exhibition Centre would play an important role in the city’s economic recovery.</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“Queensland’s reputation as a world class destination for major events is one reason our bid for the 2032 Olympic Games was so successful,” the Premier said.</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“The quality of our venues like Brisbane Convention &amp; Exhibition Centre is a strong selling point for Queensland.</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“And thanks to the way Queenslanders have responded to the pandemic, we’re seeing our economy recover more quickly than other states.</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 xml:space="preserve">“Brisbane Convention &amp; Exhibition Centre has done a great job hosting COVID safe events throughout the pandemic. This recognition is well deserved. </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“We support events because we know they’re vital when it comes to supporting local jobs and businesses.  BCEC will continue to play an important role in our COVID-19 Economic Recovery Plan.”</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 xml:space="preserve">BCEC was the first convention centre in Australia to reopen following the COVID–19 pandemic, and has since hosted 280,000 guests at 480 events. That strong recovery was </w:t>
      </w:r>
      <w:r w:rsidRPr="004C21ED">
        <w:rPr>
          <w:rFonts w:cs="Arial"/>
          <w:color w:val="000000"/>
        </w:rPr>
        <w:lastRenderedPageBreak/>
        <w:t xml:space="preserve">supported by strict health and safety guidelines integrated with </w:t>
      </w:r>
      <w:proofErr w:type="spellStart"/>
      <w:r w:rsidRPr="004C21ED">
        <w:rPr>
          <w:rFonts w:cs="Arial"/>
          <w:color w:val="000000"/>
        </w:rPr>
        <w:t>VenueShield</w:t>
      </w:r>
      <w:proofErr w:type="spellEnd"/>
      <w:r w:rsidRPr="004C21ED">
        <w:rPr>
          <w:rFonts w:cs="Arial"/>
          <w:color w:val="000000"/>
        </w:rPr>
        <w:t xml:space="preserve">, an environmental hygiene protocol developed by BCEC’s parent group, ASM Global and rolled out at 325 venues worldwide. </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Having led the recovery of convention centre business, both nationally and globally, BCEC is now actively supporting the COVID-19 vaccine rollout by Queensland Health, acting as a mass vaccination hub.</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One of the Centre’s 5,000sqm Exhibition Halls is now the state’s largest community vaccination location, set up to deliver 3,000 vaccinations daily, seven days week.</w:t>
      </w:r>
    </w:p>
    <w:p w:rsidR="004C21ED" w:rsidRDefault="004C21ED" w:rsidP="004C21ED">
      <w:pPr>
        <w:spacing w:after="0"/>
        <w:jc w:val="both"/>
        <w:rPr>
          <w:rFonts w:cs="Arial"/>
          <w:color w:val="000000"/>
        </w:rPr>
      </w:pPr>
    </w:p>
    <w:p w:rsidR="004C21ED" w:rsidRPr="004C21ED" w:rsidRDefault="004C21ED" w:rsidP="004C21ED">
      <w:pPr>
        <w:spacing w:after="0"/>
        <w:jc w:val="both"/>
        <w:rPr>
          <w:rFonts w:cs="Arial"/>
          <w:color w:val="000000"/>
        </w:rPr>
      </w:pPr>
      <w:r w:rsidRPr="004C21ED">
        <w:rPr>
          <w:rFonts w:cs="Arial"/>
          <w:color w:val="000000"/>
        </w:rPr>
        <w:t>Bob O’Keeffe said the Centre welcomed the opportunity to assist the vaccine rollout for Brisbane. “This is Queensland’s road to recovery from COVID-19 and we will continue to support the Queensland Government in any way we can”.</w:t>
      </w:r>
    </w:p>
    <w:p w:rsidR="004C21ED" w:rsidRDefault="004C21ED" w:rsidP="004C21ED">
      <w:pPr>
        <w:spacing w:after="0"/>
        <w:jc w:val="both"/>
        <w:rPr>
          <w:rFonts w:cs="Arial"/>
          <w:color w:val="000000"/>
        </w:rPr>
      </w:pPr>
    </w:p>
    <w:p w:rsidR="009C57CA" w:rsidRDefault="004C21ED" w:rsidP="004C21ED">
      <w:pPr>
        <w:spacing w:after="0"/>
        <w:jc w:val="both"/>
        <w:rPr>
          <w:rFonts w:cs="Arial"/>
          <w:color w:val="000000"/>
        </w:rPr>
      </w:pPr>
      <w:r w:rsidRPr="004C21ED">
        <w:rPr>
          <w:rFonts w:cs="Arial"/>
          <w:color w:val="000000"/>
        </w:rPr>
        <w:t>He said despite the Centre tracking well</w:t>
      </w:r>
      <w:r w:rsidR="002A6072">
        <w:rPr>
          <w:rFonts w:cs="Arial"/>
          <w:color w:val="000000"/>
        </w:rPr>
        <w:t>,</w:t>
      </w:r>
      <w:r w:rsidRPr="004C21ED">
        <w:rPr>
          <w:rFonts w:cs="Arial"/>
          <w:color w:val="000000"/>
        </w:rPr>
        <w:t xml:space="preserve"> recent lockdowns had again disrupted business, but believes expediating the vaccine rollout is key to the industry’s return to business.</w:t>
      </w:r>
    </w:p>
    <w:p w:rsidR="009C57CA" w:rsidRDefault="009C57CA" w:rsidP="00427BC4">
      <w:pPr>
        <w:spacing w:after="0"/>
        <w:rPr>
          <w:rFonts w:cs="Arial"/>
          <w:color w:val="000000"/>
        </w:rPr>
      </w:pPr>
    </w:p>
    <w:p w:rsidR="008F4942" w:rsidRDefault="008F4942" w:rsidP="004A5E44">
      <w:pPr>
        <w:spacing w:after="0"/>
        <w:rPr>
          <w:rFonts w:cs="Arial"/>
          <w:b/>
        </w:rPr>
      </w:pPr>
    </w:p>
    <w:p w:rsidR="004C21ED" w:rsidRDefault="006C1C3B" w:rsidP="004A5E44">
      <w:pPr>
        <w:spacing w:after="0"/>
        <w:rPr>
          <w:rFonts w:cs="Arial"/>
          <w:b/>
        </w:rPr>
      </w:pPr>
      <w:r>
        <w:rPr>
          <w:rFonts w:cs="Arial"/>
          <w:b/>
          <w:noProof/>
        </w:rPr>
        <w:drawing>
          <wp:inline distT="0" distB="0" distL="0" distR="0">
            <wp:extent cx="5755640" cy="1438910"/>
            <wp:effectExtent l="0" t="0" r="0" b="8890"/>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755640" cy="1438910"/>
                    </a:xfrm>
                    <a:prstGeom prst="rect">
                      <a:avLst/>
                    </a:prstGeom>
                  </pic:spPr>
                </pic:pic>
              </a:graphicData>
            </a:graphic>
          </wp:inline>
        </w:drawing>
      </w:r>
    </w:p>
    <w:p w:rsidR="007C2823" w:rsidRDefault="007C2823" w:rsidP="007C2823">
      <w:pPr>
        <w:spacing w:after="0"/>
        <w:rPr>
          <w:rFonts w:cs="Arial"/>
          <w:b/>
        </w:rPr>
      </w:pPr>
    </w:p>
    <w:p w:rsidR="007C2823" w:rsidRDefault="008005A0" w:rsidP="007C2823">
      <w:pPr>
        <w:spacing w:after="0"/>
        <w:rPr>
          <w:rFonts w:cs="Arial"/>
          <w:b/>
        </w:rPr>
      </w:pPr>
      <w:hyperlink r:id="rId12" w:history="1">
        <w:r w:rsidR="007C2823" w:rsidRPr="004C21ED">
          <w:rPr>
            <w:rStyle w:val="Hyperlink"/>
            <w:rFonts w:cs="Arial"/>
            <w:b/>
          </w:rPr>
          <w:t>Download images</w:t>
        </w:r>
      </w:hyperlink>
    </w:p>
    <w:p w:rsidR="004C21ED" w:rsidRDefault="004C21ED" w:rsidP="004A5E44">
      <w:pPr>
        <w:spacing w:after="0"/>
        <w:rPr>
          <w:rFonts w:cs="Arial"/>
          <w:b/>
        </w:rPr>
      </w:pPr>
      <w:bookmarkStart w:id="0" w:name="_GoBack"/>
      <w:bookmarkEnd w:id="0"/>
    </w:p>
    <w:p w:rsidR="004C21ED" w:rsidRDefault="004C21ED" w:rsidP="004A5E44">
      <w:pPr>
        <w:spacing w:after="0"/>
        <w:rPr>
          <w:rFonts w:cs="Arial"/>
          <w:b/>
        </w:rPr>
      </w:pPr>
    </w:p>
    <w:p w:rsidR="004A5E44" w:rsidRDefault="004A5E44" w:rsidP="004A5E44">
      <w:pPr>
        <w:spacing w:after="0"/>
        <w:rPr>
          <w:rFonts w:cs="Arial"/>
        </w:rPr>
      </w:pPr>
      <w:r w:rsidRPr="00DC2AA5">
        <w:rPr>
          <w:rFonts w:cs="Arial"/>
          <w:b/>
        </w:rPr>
        <w:t>Enquiries</w:t>
      </w:r>
      <w:r>
        <w:rPr>
          <w:rFonts w:cs="Arial"/>
          <w:b/>
        </w:rPr>
        <w:t>:</w:t>
      </w:r>
      <w:r w:rsidRPr="00DC2AA5">
        <w:rPr>
          <w:rFonts w:cs="Arial"/>
          <w:b/>
        </w:rPr>
        <w:t xml:space="preserve"> </w:t>
      </w:r>
      <w:r w:rsidRPr="00DC2AA5">
        <w:rPr>
          <w:rFonts w:cs="Arial"/>
        </w:rPr>
        <w:t xml:space="preserve">Gail Sawyer, </w:t>
      </w:r>
      <w:r>
        <w:rPr>
          <w:rFonts w:cs="Arial"/>
        </w:rPr>
        <w:t>Marketing and Communications Manager</w:t>
      </w:r>
      <w:r w:rsidRPr="00DC2AA5">
        <w:rPr>
          <w:rFonts w:cs="Arial"/>
        </w:rPr>
        <w:t xml:space="preserve"> </w:t>
      </w:r>
    </w:p>
    <w:p w:rsidR="004A5E44" w:rsidRPr="00181151" w:rsidRDefault="004A5E44" w:rsidP="004A5E44">
      <w:pPr>
        <w:spacing w:after="0"/>
        <w:rPr>
          <w:rStyle w:val="Hyperlink"/>
          <w:rFonts w:cs="Arial"/>
          <w:color w:val="auto"/>
        </w:rPr>
      </w:pPr>
      <w:r w:rsidRPr="00DC2AA5">
        <w:rPr>
          <w:rFonts w:cs="Arial"/>
          <w:b/>
        </w:rPr>
        <w:t>T</w:t>
      </w:r>
      <w:r w:rsidRPr="00DC2AA5">
        <w:rPr>
          <w:rFonts w:cs="Arial"/>
        </w:rPr>
        <w:t xml:space="preserve">: +61 7 3308 3023 </w:t>
      </w:r>
      <w:r w:rsidRPr="00DC2AA5">
        <w:rPr>
          <w:rFonts w:cs="Arial"/>
          <w:b/>
        </w:rPr>
        <w:t>M</w:t>
      </w:r>
      <w:r w:rsidRPr="00DC2AA5">
        <w:rPr>
          <w:rFonts w:cs="Arial"/>
        </w:rPr>
        <w:t xml:space="preserve">: 0439 733 509 </w:t>
      </w:r>
      <w:r w:rsidRPr="00DC2AA5">
        <w:rPr>
          <w:rFonts w:cs="Arial"/>
          <w:b/>
        </w:rPr>
        <w:t>E</w:t>
      </w:r>
      <w:r w:rsidRPr="00DC2AA5">
        <w:rPr>
          <w:rFonts w:cs="Arial"/>
        </w:rPr>
        <w:t xml:space="preserve">: </w:t>
      </w:r>
      <w:hyperlink r:id="rId13" w:history="1">
        <w:r w:rsidRPr="00181151">
          <w:rPr>
            <w:rStyle w:val="Hyperlink"/>
            <w:rFonts w:cs="Arial"/>
            <w:color w:val="auto"/>
          </w:rPr>
          <w:t>gails@bcec.com.au</w:t>
        </w:r>
      </w:hyperlink>
    </w:p>
    <w:p w:rsidR="004A5E44" w:rsidRDefault="004A5E44" w:rsidP="004A5E44">
      <w:pPr>
        <w:rPr>
          <w:rFonts w:cs="Arial"/>
        </w:rPr>
      </w:pPr>
    </w:p>
    <w:p w:rsidR="004A5E44" w:rsidRPr="00900FD1" w:rsidRDefault="004A5E44" w:rsidP="004A5E44">
      <w:pPr>
        <w:rPr>
          <w:rFonts w:cs="Arial"/>
        </w:rPr>
      </w:pPr>
      <w:r w:rsidRPr="00900FD1">
        <w:rPr>
          <w:rFonts w:cs="Arial"/>
        </w:rPr>
        <w:t xml:space="preserve">Date published: </w:t>
      </w:r>
      <w:r w:rsidR="004C21ED">
        <w:rPr>
          <w:rFonts w:cs="Arial"/>
        </w:rPr>
        <w:t>11August 2021</w:t>
      </w:r>
    </w:p>
    <w:p w:rsidR="004A5E44" w:rsidRPr="0077116E" w:rsidRDefault="004A5E44" w:rsidP="00AE3E28">
      <w:pPr>
        <w:pStyle w:val="NormalWeb"/>
        <w:spacing w:after="240" w:afterAutospacing="0" w:line="276" w:lineRule="auto"/>
        <w:jc w:val="both"/>
        <w:rPr>
          <w:rFonts w:asciiTheme="minorHAnsi" w:hAnsiTheme="minorHAnsi" w:cstheme="minorHAnsi"/>
          <w:sz w:val="18"/>
          <w:szCs w:val="18"/>
        </w:rPr>
      </w:pPr>
      <w:r w:rsidRPr="0077116E">
        <w:rPr>
          <w:rFonts w:asciiTheme="minorHAnsi" w:eastAsiaTheme="majorEastAsia" w:hAnsiTheme="minorHAnsi" w:cstheme="minorHAnsi"/>
          <w:b/>
          <w:sz w:val="18"/>
          <w:szCs w:val="18"/>
        </w:rPr>
        <w:t>About BCEC:</w:t>
      </w:r>
      <w:r w:rsidRPr="0077116E">
        <w:rPr>
          <w:rFonts w:asciiTheme="minorHAnsi" w:eastAsiaTheme="majorEastAsia" w:hAnsiTheme="minorHAnsi" w:cstheme="minorHAnsi"/>
          <w:sz w:val="18"/>
          <w:szCs w:val="18"/>
        </w:rPr>
        <w:t xml:space="preserve"> </w:t>
      </w:r>
      <w:r w:rsidRPr="0077116E">
        <w:rPr>
          <w:rFonts w:asciiTheme="minorHAnsi" w:hAnsiTheme="minorHAnsi" w:cstheme="minorHAnsi"/>
          <w:sz w:val="18"/>
          <w:szCs w:val="18"/>
        </w:rPr>
        <w:t xml:space="preserve">Brisbane Convention &amp; Exhibition Centre is owned by South Bank Corporation and proudly managed by leading international venue management specialists </w:t>
      </w:r>
      <w:r>
        <w:rPr>
          <w:rFonts w:asciiTheme="minorHAnsi" w:hAnsiTheme="minorHAnsi" w:cstheme="minorHAnsi"/>
          <w:sz w:val="18"/>
          <w:szCs w:val="18"/>
        </w:rPr>
        <w:t>ASM Global</w:t>
      </w:r>
      <w:r w:rsidRPr="0077116E">
        <w:rPr>
          <w:rFonts w:asciiTheme="minorHAnsi" w:hAnsiTheme="minorHAnsi" w:cstheme="minorHAnsi"/>
          <w:sz w:val="18"/>
          <w:szCs w:val="18"/>
        </w:rPr>
        <w:t>.</w:t>
      </w:r>
    </w:p>
    <w:p w:rsidR="00AE3E28" w:rsidRPr="00AE3E28" w:rsidRDefault="00AE3E28" w:rsidP="00AE3E28">
      <w:pPr>
        <w:jc w:val="both"/>
        <w:rPr>
          <w:rStyle w:val="Strong"/>
          <w:rFonts w:asciiTheme="minorHAnsi" w:hAnsiTheme="minorHAnsi" w:cstheme="minorHAnsi"/>
          <w:sz w:val="18"/>
          <w:szCs w:val="18"/>
        </w:rPr>
      </w:pPr>
      <w:r w:rsidRPr="00AE3E28">
        <w:rPr>
          <w:rStyle w:val="Strong"/>
          <w:rFonts w:asciiTheme="minorHAnsi" w:hAnsiTheme="minorHAnsi" w:cstheme="minorHAnsi"/>
          <w:sz w:val="18"/>
          <w:szCs w:val="18"/>
        </w:rPr>
        <w:t>About ASM Global</w:t>
      </w:r>
    </w:p>
    <w:p w:rsidR="00AE3E28" w:rsidRPr="00AE3E28" w:rsidRDefault="00AE3E28" w:rsidP="00AE3E28">
      <w:pPr>
        <w:jc w:val="both"/>
        <w:rPr>
          <w:rStyle w:val="Strong"/>
          <w:rFonts w:asciiTheme="minorHAnsi" w:hAnsiTheme="minorHAnsi" w:cstheme="minorHAnsi"/>
          <w:b w:val="0"/>
          <w:sz w:val="18"/>
          <w:szCs w:val="18"/>
        </w:rPr>
      </w:pPr>
      <w:r w:rsidRPr="00AE3E28">
        <w:rPr>
          <w:rStyle w:val="Strong"/>
          <w:rFonts w:asciiTheme="minorHAnsi" w:hAnsiTheme="minorHAnsi" w:cstheme="minorHAnsi"/>
          <w:b w:val="0"/>
          <w:sz w:val="18"/>
          <w:szCs w:val="18"/>
        </w:rPr>
        <w:t xml:space="preserve">ASM Global is the world’s leading producer of entertainment experiences. It is the global leader in venue and event strategy and management – delivering locally tailored solutions and cutting-edge technologies to achieve maximum results for venue owners. The company’s elite venue network spans five continents, with a portfolio of more than 325 of the world’s most prestigious arenas, stadiums, convention, and exhibition </w:t>
      </w:r>
      <w:proofErr w:type="spellStart"/>
      <w:r w:rsidRPr="00AE3E28">
        <w:rPr>
          <w:rStyle w:val="Strong"/>
          <w:rFonts w:asciiTheme="minorHAnsi" w:hAnsiTheme="minorHAnsi" w:cstheme="minorHAnsi"/>
          <w:b w:val="0"/>
          <w:sz w:val="18"/>
          <w:szCs w:val="18"/>
        </w:rPr>
        <w:t>centers</w:t>
      </w:r>
      <w:proofErr w:type="spellEnd"/>
      <w:r w:rsidRPr="00AE3E28">
        <w:rPr>
          <w:rStyle w:val="Strong"/>
          <w:rFonts w:asciiTheme="minorHAnsi" w:hAnsiTheme="minorHAnsi" w:cstheme="minorHAnsi"/>
          <w:b w:val="0"/>
          <w:sz w:val="18"/>
          <w:szCs w:val="18"/>
        </w:rPr>
        <w:t>, and performing arts venues.</w:t>
      </w:r>
    </w:p>
    <w:p w:rsidR="00AE3E28" w:rsidRPr="00AE3E28" w:rsidRDefault="00AE3E28" w:rsidP="00AE3E28">
      <w:pPr>
        <w:jc w:val="both"/>
        <w:rPr>
          <w:rStyle w:val="Strong"/>
          <w:rFonts w:asciiTheme="minorHAnsi" w:hAnsiTheme="minorHAnsi" w:cstheme="minorHAnsi"/>
          <w:sz w:val="18"/>
          <w:szCs w:val="18"/>
        </w:rPr>
      </w:pPr>
      <w:r w:rsidRPr="00AE3E28">
        <w:rPr>
          <w:rStyle w:val="Strong"/>
          <w:rFonts w:asciiTheme="minorHAnsi" w:hAnsiTheme="minorHAnsi" w:cstheme="minorHAnsi"/>
          <w:sz w:val="18"/>
          <w:szCs w:val="18"/>
        </w:rPr>
        <w:t>ASM Global (Asia Pacific)</w:t>
      </w:r>
    </w:p>
    <w:p w:rsidR="00AE3E28" w:rsidRPr="00AE3E28" w:rsidRDefault="00AE3E28" w:rsidP="00AE3E28">
      <w:pPr>
        <w:jc w:val="both"/>
        <w:rPr>
          <w:rStyle w:val="Strong"/>
          <w:rFonts w:asciiTheme="minorHAnsi" w:hAnsiTheme="minorHAnsi" w:cstheme="minorHAnsi"/>
          <w:b w:val="0"/>
          <w:sz w:val="18"/>
          <w:szCs w:val="18"/>
        </w:rPr>
      </w:pPr>
      <w:r w:rsidRPr="00AE3E28">
        <w:rPr>
          <w:rStyle w:val="Strong"/>
          <w:rFonts w:asciiTheme="minorHAnsi" w:hAnsiTheme="minorHAnsi" w:cstheme="minorHAnsi"/>
          <w:b w:val="0"/>
          <w:sz w:val="18"/>
          <w:szCs w:val="18"/>
        </w:rPr>
        <w:t xml:space="preserve">From its Asia Pacific headquarters in Brisbane, Australia, ASM Global operates a network of venues that includes convention &amp; exhibition centres in Brisbane, Cairns, Darwin, Newcastle, Sydney, Bahrain (opening in 2022), </w:t>
      </w:r>
      <w:r w:rsidRPr="00AE3E28">
        <w:rPr>
          <w:rStyle w:val="Strong"/>
          <w:rFonts w:asciiTheme="minorHAnsi" w:hAnsiTheme="minorHAnsi" w:cstheme="minorHAnsi"/>
          <w:b w:val="0"/>
          <w:sz w:val="18"/>
          <w:szCs w:val="18"/>
        </w:rPr>
        <w:lastRenderedPageBreak/>
        <w:t xml:space="preserve">Christchurch (opening 2021) and Jeddah (under development), Kuala Lumpur and Shenzhen; Suncorp Stadium in Brisbane, Kai </w:t>
      </w:r>
      <w:proofErr w:type="spellStart"/>
      <w:r w:rsidRPr="00AE3E28">
        <w:rPr>
          <w:rStyle w:val="Strong"/>
          <w:rFonts w:asciiTheme="minorHAnsi" w:hAnsiTheme="minorHAnsi" w:cstheme="minorHAnsi"/>
          <w:b w:val="0"/>
          <w:sz w:val="18"/>
          <w:szCs w:val="18"/>
        </w:rPr>
        <w:t>Tak</w:t>
      </w:r>
      <w:proofErr w:type="spellEnd"/>
      <w:r w:rsidRPr="00AE3E28">
        <w:rPr>
          <w:rStyle w:val="Strong"/>
          <w:rFonts w:asciiTheme="minorHAnsi" w:hAnsiTheme="minorHAnsi" w:cstheme="minorHAnsi"/>
          <w:b w:val="0"/>
          <w:sz w:val="18"/>
          <w:szCs w:val="18"/>
        </w:rPr>
        <w:t xml:space="preserve"> Sports Park in Hong Kong (under construction) and interests in major stadia in Sydney, Parramatta and Perth; and entertainment arenas and performance theatres in Brisbane (4), Cairns, Darwin, Newcastle, Perth, Sydney (4), Bangkok (</w:t>
      </w:r>
      <w:proofErr w:type="spellStart"/>
      <w:r w:rsidRPr="00AE3E28">
        <w:rPr>
          <w:rStyle w:val="Strong"/>
          <w:rFonts w:asciiTheme="minorHAnsi" w:hAnsiTheme="minorHAnsi" w:cstheme="minorHAnsi"/>
          <w:b w:val="0"/>
          <w:sz w:val="18"/>
          <w:szCs w:val="18"/>
        </w:rPr>
        <w:t>Em</w:t>
      </w:r>
      <w:proofErr w:type="spellEnd"/>
      <w:r w:rsidRPr="00AE3E28">
        <w:rPr>
          <w:rStyle w:val="Strong"/>
          <w:rFonts w:asciiTheme="minorHAnsi" w:hAnsiTheme="minorHAnsi" w:cstheme="minorHAnsi"/>
          <w:b w:val="0"/>
          <w:sz w:val="18"/>
          <w:szCs w:val="18"/>
        </w:rPr>
        <w:t xml:space="preserve"> Live Theatre and Bangkok Arena both opening in 2023), Dubai, Hong Kong, Kuala Lumpur and Jeddah (under development).</w:t>
      </w:r>
    </w:p>
    <w:p w:rsidR="00E7782F" w:rsidRPr="00AE3E28" w:rsidRDefault="00AE3E28" w:rsidP="00AE3E28">
      <w:pPr>
        <w:jc w:val="both"/>
        <w:rPr>
          <w:rFonts w:asciiTheme="minorHAnsi" w:hAnsiTheme="minorHAnsi" w:cstheme="minorHAnsi"/>
          <w:b/>
          <w:sz w:val="18"/>
          <w:szCs w:val="18"/>
        </w:rPr>
      </w:pPr>
      <w:r w:rsidRPr="00AE3E28">
        <w:rPr>
          <w:rStyle w:val="Strong"/>
          <w:rFonts w:asciiTheme="minorHAnsi" w:hAnsiTheme="minorHAnsi" w:cstheme="minorHAnsi"/>
          <w:b w:val="0"/>
          <w:sz w:val="18"/>
          <w:szCs w:val="18"/>
        </w:rPr>
        <w:t xml:space="preserve">ASM </w:t>
      </w:r>
      <w:proofErr w:type="spellStart"/>
      <w:r w:rsidRPr="00AE3E28">
        <w:rPr>
          <w:rStyle w:val="Strong"/>
          <w:rFonts w:asciiTheme="minorHAnsi" w:hAnsiTheme="minorHAnsi" w:cstheme="minorHAnsi"/>
          <w:b w:val="0"/>
          <w:sz w:val="18"/>
          <w:szCs w:val="18"/>
        </w:rPr>
        <w:t>Global’s</w:t>
      </w:r>
      <w:proofErr w:type="spellEnd"/>
      <w:r w:rsidRPr="00AE3E28">
        <w:rPr>
          <w:rStyle w:val="Strong"/>
          <w:rFonts w:asciiTheme="minorHAnsi" w:hAnsiTheme="minorHAnsi" w:cstheme="minorHAnsi"/>
          <w:b w:val="0"/>
          <w:sz w:val="18"/>
          <w:szCs w:val="18"/>
        </w:rPr>
        <w:t xml:space="preserve"> diverse portfolio of clients benefit from the company’s depth of resources and unparalleled experience, expertise and creative problem-solving. Each day, the company’s tens of thousands of passionate employees around the world deliver locally tailored solutions and cutting-edge technologies to deliver maximum results for venue owners and amazing experiences for guests. By consistently looking for new ways to envision, innovate and empower the spaces and places that bring people together, ASM Global elevates the human spirit while delivering the highest value for all stakeholders. For more information, please visit </w:t>
      </w:r>
      <w:hyperlink r:id="rId14" w:history="1">
        <w:r w:rsidRPr="00AE3E28">
          <w:rPr>
            <w:rStyle w:val="Hyperlink"/>
            <w:rFonts w:asciiTheme="minorHAnsi" w:hAnsiTheme="minorHAnsi" w:cstheme="minorHAnsi"/>
            <w:sz w:val="18"/>
            <w:szCs w:val="18"/>
          </w:rPr>
          <w:t>www.asmglobal.com</w:t>
        </w:r>
      </w:hyperlink>
      <w:r w:rsidRPr="00AE3E28">
        <w:rPr>
          <w:rStyle w:val="Strong"/>
          <w:rFonts w:asciiTheme="minorHAnsi" w:hAnsiTheme="minorHAnsi" w:cstheme="minorHAnsi"/>
          <w:b w:val="0"/>
          <w:sz w:val="18"/>
          <w:szCs w:val="18"/>
        </w:rPr>
        <w:t>.</w:t>
      </w:r>
    </w:p>
    <w:sectPr w:rsidR="00E7782F" w:rsidRPr="00AE3E28" w:rsidSect="00B83997">
      <w:headerReference w:type="default" r:id="rId15"/>
      <w:footerReference w:type="default" r:id="rId16"/>
      <w:headerReference w:type="first" r:id="rId17"/>
      <w:footerReference w:type="first" r:id="rId18"/>
      <w:pgSz w:w="11900" w:h="16840" w:code="9"/>
      <w:pgMar w:top="1985" w:right="1418" w:bottom="1418" w:left="1418" w:header="425" w:footer="10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704" w:rsidRDefault="00D64704">
      <w:pPr>
        <w:spacing w:after="0" w:line="240" w:lineRule="auto"/>
      </w:pPr>
      <w:r>
        <w:separator/>
      </w:r>
    </w:p>
  </w:endnote>
  <w:endnote w:type="continuationSeparator" w:id="0">
    <w:p w:rsidR="00D64704" w:rsidRDefault="00D6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UltLt">
    <w:panose1 w:val="020B0303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0A4" w:rsidRDefault="005A36FD">
    <w:pPr>
      <w:pStyle w:val="Footer"/>
    </w:pPr>
    <w:r>
      <w:rPr>
        <w:noProof/>
        <w:lang w:eastAsia="en-AU"/>
      </w:rPr>
      <w:drawing>
        <wp:anchor distT="0" distB="0" distL="114300" distR="114300" simplePos="0" relativeHeight="251663360" behindDoc="0" locked="0" layoutInCell="1" allowOverlap="1">
          <wp:simplePos x="0" y="0"/>
          <wp:positionH relativeFrom="column">
            <wp:posOffset>59690</wp:posOffset>
          </wp:positionH>
          <wp:positionV relativeFrom="paragraph">
            <wp:posOffset>141859</wp:posOffset>
          </wp:positionV>
          <wp:extent cx="5760000" cy="54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6FD" w:rsidRDefault="005A36FD">
    <w:pPr>
      <w:pStyle w:val="Footer"/>
    </w:pPr>
    <w:r>
      <w:rPr>
        <w:noProof/>
        <w:lang w:eastAsia="en-AU"/>
      </w:rPr>
      <w:drawing>
        <wp:anchor distT="0" distB="0" distL="114300" distR="114300" simplePos="0" relativeHeight="251665408" behindDoc="0" locked="0" layoutInCell="1" allowOverlap="1" wp14:anchorId="2FF52B56" wp14:editId="6B8C5423">
          <wp:simplePos x="0" y="0"/>
          <wp:positionH relativeFrom="column">
            <wp:posOffset>0</wp:posOffset>
          </wp:positionH>
          <wp:positionV relativeFrom="paragraph">
            <wp:posOffset>168529</wp:posOffset>
          </wp:positionV>
          <wp:extent cx="5760000" cy="54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704" w:rsidRDefault="00D64704">
      <w:pPr>
        <w:spacing w:after="0" w:line="240" w:lineRule="auto"/>
      </w:pPr>
      <w:r>
        <w:separator/>
      </w:r>
    </w:p>
  </w:footnote>
  <w:footnote w:type="continuationSeparator" w:id="0">
    <w:p w:rsidR="00D64704" w:rsidRDefault="00D64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D9D" w:rsidRDefault="005A36FD" w:rsidP="002A446D">
    <w:pPr>
      <w:pStyle w:val="Header"/>
      <w:tabs>
        <w:tab w:val="clear" w:pos="4513"/>
        <w:tab w:val="clear" w:pos="9026"/>
      </w:tabs>
      <w:ind w:left="-851"/>
    </w:pPr>
    <w:r>
      <w:rPr>
        <w:noProof/>
        <w:lang w:eastAsia="en-AU"/>
      </w:rPr>
      <w:drawing>
        <wp:anchor distT="0" distB="0" distL="114300" distR="114300" simplePos="0" relativeHeight="251662336" behindDoc="0" locked="0" layoutInCell="1" allowOverlap="1">
          <wp:simplePos x="0" y="0"/>
          <wp:positionH relativeFrom="column">
            <wp:posOffset>-21336</wp:posOffset>
          </wp:positionH>
          <wp:positionV relativeFrom="paragraph">
            <wp:posOffset>59055</wp:posOffset>
          </wp:positionV>
          <wp:extent cx="5756400" cy="54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follow_on portrait.jpg"/>
                  <pic:cNvPicPr/>
                </pic:nvPicPr>
                <pic:blipFill>
                  <a:blip r:embed="rId1">
                    <a:extLst>
                      <a:ext uri="{28A0092B-C50C-407E-A947-70E740481C1C}">
                        <a14:useLocalDpi xmlns:a14="http://schemas.microsoft.com/office/drawing/2010/main" val="0"/>
                      </a:ext>
                    </a:extLst>
                  </a:blip>
                  <a:stretch>
                    <a:fillRect/>
                  </a:stretch>
                </pic:blipFill>
                <pic:spPr>
                  <a:xfrm>
                    <a:off x="0" y="0"/>
                    <a:ext cx="5756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6FD" w:rsidRDefault="00CA3E85">
    <w:pPr>
      <w:pStyle w:val="Header"/>
      <w:rPr>
        <w:noProof/>
        <w:lang w:eastAsia="en-AU"/>
      </w:rPr>
    </w:pPr>
    <w:r>
      <w:rPr>
        <w:noProof/>
        <w:lang w:eastAsia="en-AU"/>
      </w:rPr>
      <w:drawing>
        <wp:anchor distT="0" distB="0" distL="114300" distR="114300" simplePos="0" relativeHeight="251666432" behindDoc="0" locked="0" layoutInCell="1" allowOverlap="1">
          <wp:simplePos x="0" y="0"/>
          <wp:positionH relativeFrom="column">
            <wp:posOffset>4724031</wp:posOffset>
          </wp:positionH>
          <wp:positionV relativeFrom="paragraph">
            <wp:posOffset>-78238</wp:posOffset>
          </wp:positionV>
          <wp:extent cx="972439" cy="90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EC_Stacked_RGB_Grey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439" cy="900000"/>
                  </a:xfrm>
                  <a:prstGeom prst="rect">
                    <a:avLst/>
                  </a:prstGeom>
                </pic:spPr>
              </pic:pic>
            </a:graphicData>
          </a:graphic>
        </wp:anchor>
      </w:drawing>
    </w:r>
  </w:p>
  <w:p w:rsidR="00CA3E85" w:rsidRPr="00CA3E85" w:rsidRDefault="00CA3E85">
    <w:pPr>
      <w:pStyle w:val="Header"/>
      <w:rPr>
        <w:rFonts w:cs="Arial"/>
        <w:b/>
        <w:color w:val="243A99"/>
        <w:kern w:val="36"/>
        <w:sz w:val="32"/>
      </w:rPr>
    </w:pPr>
    <w:r w:rsidRPr="00CA3E85">
      <w:rPr>
        <w:rFonts w:cs="Arial"/>
        <w:b/>
        <w:noProof/>
        <w:color w:val="243A99"/>
        <w:kern w:val="36"/>
        <w:sz w:val="32"/>
        <w:lang w:eastAsia="en-AU"/>
      </w:rPr>
      <w:t xml:space="preserve">MEDIA 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80D04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A663B52"/>
    <w:multiLevelType w:val="hybridMultilevel"/>
    <w:tmpl w:val="DAC40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82F"/>
    <w:rsid w:val="00015D5C"/>
    <w:rsid w:val="000A6A18"/>
    <w:rsid w:val="00106F79"/>
    <w:rsid w:val="00130EAE"/>
    <w:rsid w:val="00181151"/>
    <w:rsid w:val="00252C46"/>
    <w:rsid w:val="00296BA0"/>
    <w:rsid w:val="002A6072"/>
    <w:rsid w:val="003439B7"/>
    <w:rsid w:val="003B780F"/>
    <w:rsid w:val="00427BC4"/>
    <w:rsid w:val="00463C1E"/>
    <w:rsid w:val="004A5E44"/>
    <w:rsid w:val="004C109D"/>
    <w:rsid w:val="004C21ED"/>
    <w:rsid w:val="004C319E"/>
    <w:rsid w:val="004F5256"/>
    <w:rsid w:val="0057293C"/>
    <w:rsid w:val="005A36FD"/>
    <w:rsid w:val="005F14EB"/>
    <w:rsid w:val="006561B7"/>
    <w:rsid w:val="006C1C3B"/>
    <w:rsid w:val="006D2B17"/>
    <w:rsid w:val="006D376E"/>
    <w:rsid w:val="0074420C"/>
    <w:rsid w:val="007536C5"/>
    <w:rsid w:val="0077116E"/>
    <w:rsid w:val="007A7E22"/>
    <w:rsid w:val="007B6CF8"/>
    <w:rsid w:val="007C2823"/>
    <w:rsid w:val="008005A0"/>
    <w:rsid w:val="008419BB"/>
    <w:rsid w:val="008430F6"/>
    <w:rsid w:val="008E4D0E"/>
    <w:rsid w:val="008F4942"/>
    <w:rsid w:val="00905B75"/>
    <w:rsid w:val="00912D7E"/>
    <w:rsid w:val="009354EE"/>
    <w:rsid w:val="00946C18"/>
    <w:rsid w:val="009C57CA"/>
    <w:rsid w:val="00AE3E28"/>
    <w:rsid w:val="00B20F83"/>
    <w:rsid w:val="00B24A4F"/>
    <w:rsid w:val="00B4466B"/>
    <w:rsid w:val="00B752F3"/>
    <w:rsid w:val="00B83997"/>
    <w:rsid w:val="00C641CF"/>
    <w:rsid w:val="00CA3E85"/>
    <w:rsid w:val="00CE56C5"/>
    <w:rsid w:val="00D551C8"/>
    <w:rsid w:val="00D57D1E"/>
    <w:rsid w:val="00D64704"/>
    <w:rsid w:val="00D94521"/>
    <w:rsid w:val="00E7782F"/>
    <w:rsid w:val="00ED608A"/>
    <w:rsid w:val="00F27FF8"/>
    <w:rsid w:val="00FC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641DDD98-8853-4888-93E4-AD5FBF7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lsdException w:name="Subtle Reference" w:locked="1" w:semiHidden="1" w:uiPriority="3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54EE"/>
    <w:pPr>
      <w:spacing w:after="160" w:line="259" w:lineRule="auto"/>
    </w:pPr>
    <w:rPr>
      <w:rFonts w:ascii="Arial" w:hAnsi="Arial"/>
      <w:sz w:val="22"/>
      <w:szCs w:val="22"/>
    </w:rPr>
  </w:style>
  <w:style w:type="paragraph" w:styleId="Heading1">
    <w:name w:val="heading 1"/>
    <w:basedOn w:val="Normal"/>
    <w:next w:val="Normal"/>
    <w:link w:val="Heading1Char"/>
    <w:uiPriority w:val="9"/>
    <w:qFormat/>
    <w:rsid w:val="00B752F3"/>
    <w:pPr>
      <w:keepNext/>
      <w:keepLines/>
      <w:spacing w:before="400" w:after="120" w:line="240" w:lineRule="auto"/>
      <w:outlineLvl w:val="0"/>
    </w:pPr>
    <w:rPr>
      <w:rFonts w:eastAsiaTheme="majorEastAsia" w:cstheme="majorBidi"/>
      <w:sz w:val="32"/>
      <w:szCs w:val="36"/>
    </w:rPr>
  </w:style>
  <w:style w:type="paragraph" w:styleId="Heading2">
    <w:name w:val="heading 2"/>
    <w:basedOn w:val="Normal"/>
    <w:next w:val="Normal"/>
    <w:link w:val="Heading2Char"/>
    <w:uiPriority w:val="9"/>
    <w:unhideWhenUsed/>
    <w:qFormat/>
    <w:rsid w:val="008419BB"/>
    <w:pPr>
      <w:keepNext/>
      <w:keepLines/>
      <w:spacing w:before="120" w:after="120" w:line="240" w:lineRule="auto"/>
      <w:outlineLvl w:val="1"/>
    </w:pPr>
    <w:rPr>
      <w:rFonts w:ascii="HelveticaNeueLT Std Lt" w:eastAsiaTheme="majorEastAsia" w:hAnsi="HelveticaNeueLT Std Lt" w:cstheme="majorBidi"/>
      <w:caps/>
      <w:sz w:val="30"/>
      <w:szCs w:val="32"/>
    </w:rPr>
  </w:style>
  <w:style w:type="paragraph" w:styleId="Heading3">
    <w:name w:val="heading 3"/>
    <w:basedOn w:val="Normal"/>
    <w:next w:val="Normal"/>
    <w:link w:val="Heading3Char"/>
    <w:uiPriority w:val="9"/>
    <w:unhideWhenUsed/>
    <w:qFormat/>
    <w:rsid w:val="008419BB"/>
    <w:pPr>
      <w:keepNext/>
      <w:keepLines/>
      <w:spacing w:before="120" w:after="120" w:line="240" w:lineRule="auto"/>
      <w:outlineLvl w:val="2"/>
    </w:pPr>
    <w:rPr>
      <w:rFonts w:ascii="HelveticaNeueLT Std Lt" w:eastAsiaTheme="majorEastAsia" w:hAnsi="HelveticaNeueLT Std Lt" w:cstheme="majorBidi"/>
      <w:b/>
      <w:sz w:val="26"/>
      <w:szCs w:val="28"/>
    </w:rPr>
  </w:style>
  <w:style w:type="paragraph" w:styleId="Heading4">
    <w:name w:val="heading 4"/>
    <w:basedOn w:val="Normal"/>
    <w:next w:val="Normal"/>
    <w:link w:val="Heading4Char"/>
    <w:uiPriority w:val="9"/>
    <w:semiHidden/>
    <w:unhideWhenUsed/>
    <w:locked/>
    <w:rsid w:val="008419B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rsid w:val="008419B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419BB"/>
    <w:pPr>
      <w:keepNext/>
      <w:keepLines/>
      <w:spacing w:before="40" w:after="0"/>
      <w:outlineLvl w:val="5"/>
    </w:pPr>
    <w:rPr>
      <w:rFonts w:asciiTheme="majorHAnsi" w:eastAsiaTheme="majorEastAsia" w:hAnsiTheme="majorHAnsi" w:cstheme="majorBidi"/>
      <w:i/>
      <w:iCs/>
      <w:caps/>
    </w:rPr>
  </w:style>
  <w:style w:type="paragraph" w:styleId="Heading7">
    <w:name w:val="heading 7"/>
    <w:basedOn w:val="Normal"/>
    <w:next w:val="Normal"/>
    <w:link w:val="Heading7Char"/>
    <w:uiPriority w:val="9"/>
    <w:semiHidden/>
    <w:unhideWhenUsed/>
    <w:qFormat/>
    <w:rsid w:val="008419BB"/>
    <w:pPr>
      <w:keepNext/>
      <w:keepLines/>
      <w:spacing w:before="40" w:after="0"/>
      <w:outlineLvl w:val="6"/>
    </w:pPr>
    <w:rPr>
      <w:rFonts w:asciiTheme="majorHAnsi" w:eastAsiaTheme="majorEastAsia" w:hAnsiTheme="majorHAnsi" w:cstheme="majorBidi"/>
      <w:b/>
      <w:bCs/>
      <w:color w:val="710D11" w:themeColor="accent1" w:themeShade="80"/>
    </w:rPr>
  </w:style>
  <w:style w:type="paragraph" w:styleId="Heading8">
    <w:name w:val="heading 8"/>
    <w:basedOn w:val="Normal"/>
    <w:next w:val="Normal"/>
    <w:link w:val="Heading8Char"/>
    <w:uiPriority w:val="9"/>
    <w:semiHidden/>
    <w:unhideWhenUsed/>
    <w:qFormat/>
    <w:rsid w:val="008419BB"/>
    <w:pPr>
      <w:keepNext/>
      <w:keepLines/>
      <w:spacing w:before="40" w:after="0"/>
      <w:outlineLvl w:val="7"/>
    </w:pPr>
    <w:rPr>
      <w:rFonts w:asciiTheme="majorHAnsi" w:eastAsiaTheme="majorEastAsia" w:hAnsiTheme="majorHAnsi" w:cstheme="majorBidi"/>
      <w:b/>
      <w:bCs/>
      <w:i/>
      <w:iCs/>
      <w:color w:val="710D11" w:themeColor="accent1" w:themeShade="80"/>
    </w:rPr>
  </w:style>
  <w:style w:type="paragraph" w:styleId="Heading9">
    <w:name w:val="heading 9"/>
    <w:basedOn w:val="Normal"/>
    <w:next w:val="Normal"/>
    <w:link w:val="Heading9Char"/>
    <w:uiPriority w:val="9"/>
    <w:semiHidden/>
    <w:unhideWhenUsed/>
    <w:qFormat/>
    <w:rsid w:val="008419BB"/>
    <w:pPr>
      <w:keepNext/>
      <w:keepLines/>
      <w:spacing w:before="40" w:after="0"/>
      <w:outlineLvl w:val="8"/>
    </w:pPr>
    <w:rPr>
      <w:rFonts w:asciiTheme="majorHAnsi" w:eastAsiaTheme="majorEastAsia" w:hAnsiTheme="majorHAnsi" w:cstheme="majorBidi"/>
      <w:i/>
      <w:iCs/>
      <w:color w:val="710D11" w:themeColor="accent1" w:themeShade="80"/>
    </w:rPr>
  </w:style>
  <w:style w:type="character" w:default="1" w:styleId="DefaultParagraphFont">
    <w:name w:val="Default Paragraph Font"/>
    <w:uiPriority w:val="1"/>
    <w:semiHidden/>
    <w:unhideWhenUsed/>
    <w:rsid w:val="009354E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354EE"/>
  </w:style>
  <w:style w:type="table" w:customStyle="1" w:styleId="BCECTableStyle">
    <w:name w:val="BCEC Table Style"/>
    <w:basedOn w:val="TableNormal"/>
    <w:uiPriority w:val="99"/>
    <w:rsid w:val="008419BB"/>
    <w:rPr>
      <w:rFonts w:eastAsiaTheme="minorEastAsia"/>
      <w:sz w:val="20"/>
      <w:szCs w:val="22"/>
    </w:rPr>
    <w:tblPr>
      <w:tblStyleRowBandSize w:val="1"/>
      <w:tblStyleColBandSize w:val="1"/>
    </w:tblPr>
    <w:tblStylePr w:type="firstRow">
      <w:pPr>
        <w:wordWrap/>
        <w:spacing w:beforeLines="0" w:before="0" w:beforeAutospacing="0" w:afterLines="0" w:after="0" w:afterAutospacing="0"/>
        <w:jc w:val="left"/>
      </w:pPr>
      <w:rPr>
        <w:rFonts w:ascii="Arial" w:hAnsi="Arial"/>
        <w:b/>
        <w:i w:val="0"/>
        <w:color w:val="FFFFFF" w:themeColor="background1"/>
        <w:sz w:val="22"/>
      </w:rPr>
      <w:tblPr/>
      <w:tcPr>
        <w:shd w:val="clear" w:color="auto" w:fill="94A545" w:themeFill="accent6"/>
        <w:vAlign w:val="center"/>
      </w:tcPr>
    </w:tblStylePr>
    <w:tblStylePr w:type="lastRow">
      <w:tblPr/>
      <w:tcPr>
        <w:shd w:val="clear" w:color="auto" w:fill="94A545" w:themeFill="accent6"/>
      </w:tcPr>
    </w:tblStylePr>
    <w:tblStylePr w:type="firstCol">
      <w:rPr>
        <w:rFonts w:ascii="Arial" w:hAnsi="Arial"/>
        <w:b/>
        <w:i w:val="0"/>
        <w:sz w:val="20"/>
      </w:r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C1CE8A" w:themeFill="accent6" w:themeFillTint="99"/>
      </w:tcPr>
    </w:tblStylePr>
  </w:style>
  <w:style w:type="paragraph" w:styleId="TOCHeading">
    <w:name w:val="TOC Heading"/>
    <w:basedOn w:val="Heading1"/>
    <w:next w:val="Normal"/>
    <w:uiPriority w:val="39"/>
    <w:semiHidden/>
    <w:unhideWhenUsed/>
    <w:qFormat/>
    <w:rsid w:val="008419BB"/>
    <w:pPr>
      <w:outlineLvl w:val="9"/>
    </w:pPr>
  </w:style>
  <w:style w:type="character" w:styleId="Emphasis">
    <w:name w:val="Emphasis"/>
    <w:basedOn w:val="DefaultParagraphFont"/>
    <w:uiPriority w:val="20"/>
    <w:qFormat/>
    <w:rsid w:val="008419BB"/>
    <w:rPr>
      <w:rFonts w:ascii="Arial" w:hAnsi="Arial"/>
      <w:b/>
      <w:i/>
      <w:iCs/>
      <w:color w:val="auto"/>
      <w:sz w:val="22"/>
    </w:rPr>
  </w:style>
  <w:style w:type="paragraph" w:styleId="Header">
    <w:name w:val="header"/>
    <w:basedOn w:val="Normal"/>
    <w:link w:val="HeaderChar"/>
    <w:uiPriority w:val="99"/>
    <w:unhideWhenUsed/>
    <w:rsid w:val="00C641CF"/>
    <w:pPr>
      <w:tabs>
        <w:tab w:val="center" w:pos="4513"/>
        <w:tab w:val="right" w:pos="9026"/>
      </w:tabs>
    </w:pPr>
  </w:style>
  <w:style w:type="character" w:customStyle="1" w:styleId="Heading1Char">
    <w:name w:val="Heading 1 Char"/>
    <w:basedOn w:val="DefaultParagraphFont"/>
    <w:link w:val="Heading1"/>
    <w:uiPriority w:val="9"/>
    <w:rsid w:val="00B752F3"/>
    <w:rPr>
      <w:rFonts w:ascii="Arial" w:eastAsiaTheme="majorEastAsia" w:hAnsi="Arial" w:cstheme="majorBidi"/>
      <w:sz w:val="32"/>
      <w:szCs w:val="36"/>
    </w:rPr>
  </w:style>
  <w:style w:type="character" w:customStyle="1" w:styleId="Heading2Char">
    <w:name w:val="Heading 2 Char"/>
    <w:basedOn w:val="DefaultParagraphFont"/>
    <w:link w:val="Heading2"/>
    <w:uiPriority w:val="9"/>
    <w:rsid w:val="008419BB"/>
    <w:rPr>
      <w:rFonts w:ascii="HelveticaNeueLT Std Lt" w:eastAsiaTheme="majorEastAsia" w:hAnsi="HelveticaNeueLT Std Lt" w:cstheme="majorBidi"/>
      <w:caps/>
      <w:sz w:val="30"/>
      <w:szCs w:val="32"/>
    </w:rPr>
  </w:style>
  <w:style w:type="character" w:customStyle="1" w:styleId="Heading3Char">
    <w:name w:val="Heading 3 Char"/>
    <w:basedOn w:val="DefaultParagraphFont"/>
    <w:link w:val="Heading3"/>
    <w:uiPriority w:val="9"/>
    <w:rsid w:val="008419BB"/>
    <w:rPr>
      <w:rFonts w:ascii="HelveticaNeueLT Std Lt" w:eastAsiaTheme="majorEastAsia" w:hAnsi="HelveticaNeueLT Std Lt" w:cstheme="majorBidi"/>
      <w:b/>
      <w:sz w:val="26"/>
      <w:szCs w:val="28"/>
    </w:rPr>
  </w:style>
  <w:style w:type="character" w:customStyle="1" w:styleId="Heading4Char">
    <w:name w:val="Heading 4 Char"/>
    <w:basedOn w:val="DefaultParagraphFont"/>
    <w:link w:val="Heading4"/>
    <w:uiPriority w:val="9"/>
    <w:semiHidden/>
    <w:rsid w:val="008419B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419B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419BB"/>
    <w:rPr>
      <w:rFonts w:asciiTheme="majorHAnsi" w:eastAsiaTheme="majorEastAsia" w:hAnsiTheme="majorHAnsi" w:cstheme="majorBidi"/>
      <w:i/>
      <w:iCs/>
      <w:caps/>
      <w:sz w:val="22"/>
      <w:szCs w:val="22"/>
    </w:rPr>
  </w:style>
  <w:style w:type="character" w:customStyle="1" w:styleId="Heading7Char">
    <w:name w:val="Heading 7 Char"/>
    <w:basedOn w:val="DefaultParagraphFont"/>
    <w:link w:val="Heading7"/>
    <w:uiPriority w:val="9"/>
    <w:semiHidden/>
    <w:rsid w:val="008419BB"/>
    <w:rPr>
      <w:rFonts w:asciiTheme="majorHAnsi" w:eastAsiaTheme="majorEastAsia" w:hAnsiTheme="majorHAnsi" w:cstheme="majorBidi"/>
      <w:b/>
      <w:bCs/>
      <w:color w:val="710D11" w:themeColor="accent1" w:themeShade="80"/>
      <w:sz w:val="22"/>
      <w:szCs w:val="22"/>
    </w:rPr>
  </w:style>
  <w:style w:type="character" w:customStyle="1" w:styleId="Heading8Char">
    <w:name w:val="Heading 8 Char"/>
    <w:basedOn w:val="DefaultParagraphFont"/>
    <w:link w:val="Heading8"/>
    <w:uiPriority w:val="9"/>
    <w:semiHidden/>
    <w:rsid w:val="008419BB"/>
    <w:rPr>
      <w:rFonts w:asciiTheme="majorHAnsi" w:eastAsiaTheme="majorEastAsia" w:hAnsiTheme="majorHAnsi" w:cstheme="majorBidi"/>
      <w:b/>
      <w:bCs/>
      <w:i/>
      <w:iCs/>
      <w:color w:val="710D11" w:themeColor="accent1" w:themeShade="80"/>
      <w:sz w:val="22"/>
      <w:szCs w:val="22"/>
    </w:rPr>
  </w:style>
  <w:style w:type="character" w:customStyle="1" w:styleId="Heading9Char">
    <w:name w:val="Heading 9 Char"/>
    <w:basedOn w:val="DefaultParagraphFont"/>
    <w:link w:val="Heading9"/>
    <w:uiPriority w:val="9"/>
    <w:semiHidden/>
    <w:rsid w:val="008419BB"/>
    <w:rPr>
      <w:rFonts w:asciiTheme="majorHAnsi" w:eastAsiaTheme="majorEastAsia" w:hAnsiTheme="majorHAnsi" w:cstheme="majorBidi"/>
      <w:i/>
      <w:iCs/>
      <w:color w:val="710D11" w:themeColor="accent1" w:themeShade="80"/>
      <w:sz w:val="22"/>
      <w:szCs w:val="22"/>
    </w:rPr>
  </w:style>
  <w:style w:type="paragraph" w:styleId="NoSpacing">
    <w:name w:val="No Spacing"/>
    <w:uiPriority w:val="1"/>
    <w:qFormat/>
    <w:rsid w:val="008419BB"/>
    <w:rPr>
      <w:rFonts w:eastAsiaTheme="minorEastAsia"/>
      <w:sz w:val="22"/>
      <w:szCs w:val="22"/>
    </w:rPr>
  </w:style>
  <w:style w:type="paragraph" w:styleId="Subtitle">
    <w:name w:val="Subtitle"/>
    <w:basedOn w:val="Normal"/>
    <w:next w:val="Normal"/>
    <w:link w:val="SubtitleChar"/>
    <w:uiPriority w:val="11"/>
    <w:qFormat/>
    <w:rsid w:val="008419BB"/>
    <w:pPr>
      <w:numPr>
        <w:ilvl w:val="1"/>
      </w:numPr>
      <w:spacing w:after="60" w:line="240" w:lineRule="auto"/>
    </w:pPr>
    <w:rPr>
      <w:rFonts w:ascii="HelveticaNeueLT Std Lt" w:eastAsiaTheme="majorEastAsia" w:hAnsi="HelveticaNeueLT Std Lt" w:cstheme="majorBidi"/>
      <w:sz w:val="28"/>
      <w:szCs w:val="28"/>
    </w:rPr>
  </w:style>
  <w:style w:type="character" w:customStyle="1" w:styleId="SubtitleChar">
    <w:name w:val="Subtitle Char"/>
    <w:basedOn w:val="DefaultParagraphFont"/>
    <w:link w:val="Subtitle"/>
    <w:uiPriority w:val="11"/>
    <w:rsid w:val="008419BB"/>
    <w:rPr>
      <w:rFonts w:ascii="HelveticaNeueLT Std Lt" w:eastAsiaTheme="majorEastAsia" w:hAnsi="HelveticaNeueLT Std Lt" w:cstheme="majorBidi"/>
      <w:sz w:val="28"/>
      <w:szCs w:val="28"/>
    </w:rPr>
  </w:style>
  <w:style w:type="character" w:customStyle="1" w:styleId="HeaderChar">
    <w:name w:val="Header Char"/>
    <w:basedOn w:val="DefaultParagraphFont"/>
    <w:link w:val="Header"/>
    <w:uiPriority w:val="99"/>
    <w:rsid w:val="00C641CF"/>
    <w:rPr>
      <w:rFonts w:ascii="Arial" w:eastAsiaTheme="minorEastAsia" w:hAnsi="Arial"/>
      <w:sz w:val="22"/>
      <w:szCs w:val="22"/>
    </w:rPr>
  </w:style>
  <w:style w:type="paragraph" w:styleId="Title">
    <w:name w:val="Title"/>
    <w:basedOn w:val="Normal"/>
    <w:next w:val="Normal"/>
    <w:link w:val="TitleChar"/>
    <w:uiPriority w:val="10"/>
    <w:qFormat/>
    <w:rsid w:val="008419BB"/>
    <w:pPr>
      <w:spacing w:after="106" w:line="204" w:lineRule="auto"/>
      <w:contextualSpacing/>
    </w:pPr>
    <w:rPr>
      <w:rFonts w:ascii="HelveticaNeueLT Std UltLt" w:eastAsiaTheme="majorEastAsia" w:hAnsi="HelveticaNeueLT Std UltLt" w:cstheme="majorBidi"/>
      <w:caps/>
      <w:color w:val="44546A" w:themeColor="text2"/>
      <w:spacing w:val="-15"/>
      <w:sz w:val="120"/>
      <w:szCs w:val="72"/>
    </w:rPr>
  </w:style>
  <w:style w:type="character" w:customStyle="1" w:styleId="TitleChar">
    <w:name w:val="Title Char"/>
    <w:basedOn w:val="DefaultParagraphFont"/>
    <w:link w:val="Title"/>
    <w:uiPriority w:val="10"/>
    <w:rsid w:val="008419BB"/>
    <w:rPr>
      <w:rFonts w:ascii="HelveticaNeueLT Std UltLt" w:eastAsiaTheme="majorEastAsia" w:hAnsi="HelveticaNeueLT Std UltLt" w:cstheme="majorBidi"/>
      <w:caps/>
      <w:color w:val="44546A" w:themeColor="text2"/>
      <w:spacing w:val="-15"/>
      <w:sz w:val="120"/>
      <w:szCs w:val="72"/>
    </w:rPr>
  </w:style>
  <w:style w:type="paragraph" w:styleId="Footer">
    <w:name w:val="footer"/>
    <w:basedOn w:val="Normal"/>
    <w:link w:val="FooterChar"/>
    <w:uiPriority w:val="99"/>
    <w:unhideWhenUsed/>
    <w:rsid w:val="00C641CF"/>
    <w:pPr>
      <w:tabs>
        <w:tab w:val="center" w:pos="4513"/>
        <w:tab w:val="right" w:pos="9026"/>
      </w:tabs>
    </w:pPr>
  </w:style>
  <w:style w:type="character" w:customStyle="1" w:styleId="FooterChar">
    <w:name w:val="Footer Char"/>
    <w:basedOn w:val="DefaultParagraphFont"/>
    <w:link w:val="Footer"/>
    <w:uiPriority w:val="99"/>
    <w:rsid w:val="00C641CF"/>
    <w:rPr>
      <w:rFonts w:ascii="Arial" w:eastAsiaTheme="minorEastAsia" w:hAnsi="Arial"/>
      <w:sz w:val="22"/>
      <w:szCs w:val="22"/>
    </w:rPr>
  </w:style>
  <w:style w:type="character" w:styleId="Hyperlink">
    <w:name w:val="Hyperlink"/>
    <w:basedOn w:val="DefaultParagraphFont"/>
    <w:uiPriority w:val="99"/>
    <w:unhideWhenUsed/>
    <w:rsid w:val="00C641CF"/>
    <w:rPr>
      <w:color w:val="0000FF"/>
      <w:u w:val="single"/>
    </w:rPr>
  </w:style>
  <w:style w:type="paragraph" w:styleId="NormalWeb">
    <w:name w:val="Normal (Web)"/>
    <w:basedOn w:val="Normal"/>
    <w:uiPriority w:val="99"/>
    <w:unhideWhenUsed/>
    <w:rsid w:val="00C641CF"/>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locked/>
    <w:rsid w:val="008419BB"/>
    <w:rPr>
      <w:b/>
      <w:bCs/>
    </w:rPr>
  </w:style>
  <w:style w:type="paragraph" w:styleId="Caption">
    <w:name w:val="caption"/>
    <w:basedOn w:val="Normal"/>
    <w:next w:val="Normal"/>
    <w:uiPriority w:val="35"/>
    <w:semiHidden/>
    <w:unhideWhenUsed/>
    <w:qFormat/>
    <w:rsid w:val="008419BB"/>
    <w:pPr>
      <w:spacing w:after="200" w:line="240" w:lineRule="auto"/>
    </w:pPr>
    <w:rPr>
      <w:i/>
      <w:iCs/>
      <w:color w:val="44546A" w:themeColor="text2"/>
      <w:sz w:val="18"/>
      <w:szCs w:val="18"/>
    </w:rPr>
  </w:style>
  <w:style w:type="paragraph" w:styleId="Quote">
    <w:name w:val="Quote"/>
    <w:basedOn w:val="Normal"/>
    <w:next w:val="Normal"/>
    <w:link w:val="QuoteChar"/>
    <w:uiPriority w:val="29"/>
    <w:locked/>
    <w:rsid w:val="008419BB"/>
    <w:pPr>
      <w:spacing w:before="160"/>
      <w:ind w:left="720" w:right="720"/>
      <w:jc w:val="center"/>
    </w:pPr>
    <w:rPr>
      <w:i/>
      <w:iCs/>
      <w:color w:val="7E6247" w:themeColor="accent3" w:themeShade="BF"/>
      <w:sz w:val="24"/>
      <w:szCs w:val="24"/>
    </w:rPr>
  </w:style>
  <w:style w:type="character" w:customStyle="1" w:styleId="QuoteChar">
    <w:name w:val="Quote Char"/>
    <w:basedOn w:val="DefaultParagraphFont"/>
    <w:link w:val="Quote"/>
    <w:uiPriority w:val="29"/>
    <w:rsid w:val="008419BB"/>
    <w:rPr>
      <w:rFonts w:ascii="Arial" w:eastAsiaTheme="minorEastAsia" w:hAnsi="Arial"/>
      <w:i/>
      <w:iCs/>
      <w:color w:val="7E6247" w:themeColor="accent3" w:themeShade="BF"/>
    </w:rPr>
  </w:style>
  <w:style w:type="paragraph" w:styleId="IntenseQuote">
    <w:name w:val="Intense Quote"/>
    <w:basedOn w:val="Normal"/>
    <w:next w:val="Normal"/>
    <w:link w:val="IntenseQuoteChar"/>
    <w:uiPriority w:val="30"/>
    <w:locked/>
    <w:rsid w:val="008419BB"/>
    <w:pPr>
      <w:spacing w:before="160" w:line="276" w:lineRule="auto"/>
      <w:ind w:left="936" w:right="936"/>
      <w:jc w:val="center"/>
    </w:pPr>
    <w:rPr>
      <w:rFonts w:asciiTheme="majorHAnsi" w:eastAsiaTheme="majorEastAsia" w:hAnsiTheme="majorHAnsi" w:cstheme="majorBidi"/>
      <w:caps/>
      <w:color w:val="A9141A" w:themeColor="accent1" w:themeShade="BF"/>
      <w:sz w:val="28"/>
      <w:szCs w:val="28"/>
    </w:rPr>
  </w:style>
  <w:style w:type="character" w:customStyle="1" w:styleId="IntenseQuoteChar">
    <w:name w:val="Intense Quote Char"/>
    <w:basedOn w:val="DefaultParagraphFont"/>
    <w:link w:val="IntenseQuote"/>
    <w:uiPriority w:val="30"/>
    <w:rsid w:val="008419BB"/>
    <w:rPr>
      <w:rFonts w:asciiTheme="majorHAnsi" w:eastAsiaTheme="majorEastAsia" w:hAnsiTheme="majorHAnsi" w:cstheme="majorBidi"/>
      <w:caps/>
      <w:color w:val="A9141A" w:themeColor="accent1" w:themeShade="BF"/>
      <w:sz w:val="28"/>
      <w:szCs w:val="28"/>
    </w:rPr>
  </w:style>
  <w:style w:type="character" w:styleId="SubtleEmphasis">
    <w:name w:val="Subtle Emphasis"/>
    <w:basedOn w:val="DefaultParagraphFont"/>
    <w:uiPriority w:val="19"/>
    <w:locked/>
    <w:rsid w:val="008419BB"/>
    <w:rPr>
      <w:i/>
      <w:iCs/>
      <w:color w:val="595959" w:themeColor="text1" w:themeTint="A6"/>
    </w:rPr>
  </w:style>
  <w:style w:type="character" w:styleId="IntenseEmphasis">
    <w:name w:val="Intense Emphasis"/>
    <w:basedOn w:val="DefaultParagraphFont"/>
    <w:uiPriority w:val="21"/>
    <w:locked/>
    <w:rsid w:val="008419BB"/>
    <w:rPr>
      <w:b/>
      <w:bCs/>
      <w:i/>
      <w:iCs/>
      <w:color w:val="auto"/>
    </w:rPr>
  </w:style>
  <w:style w:type="character" w:styleId="SubtleReference">
    <w:name w:val="Subtle Reference"/>
    <w:basedOn w:val="DefaultParagraphFont"/>
    <w:uiPriority w:val="31"/>
    <w:locked/>
    <w:rsid w:val="008419B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locked/>
    <w:rsid w:val="008419BB"/>
    <w:rPr>
      <w:b/>
      <w:bCs/>
      <w:caps w:val="0"/>
      <w:smallCaps/>
      <w:color w:val="auto"/>
      <w:spacing w:val="0"/>
      <w:u w:val="single"/>
    </w:rPr>
  </w:style>
  <w:style w:type="character" w:styleId="BookTitle">
    <w:name w:val="Book Title"/>
    <w:basedOn w:val="DefaultParagraphFont"/>
    <w:uiPriority w:val="33"/>
    <w:locked/>
    <w:rsid w:val="008419BB"/>
    <w:rPr>
      <w:b/>
      <w:bCs/>
      <w:caps w:val="0"/>
      <w:smallCaps/>
      <w:spacing w:val="0"/>
    </w:rPr>
  </w:style>
  <w:style w:type="paragraph" w:styleId="BalloonText">
    <w:name w:val="Balloon Text"/>
    <w:basedOn w:val="Normal"/>
    <w:link w:val="BalloonTextChar"/>
    <w:uiPriority w:val="99"/>
    <w:semiHidden/>
    <w:unhideWhenUsed/>
    <w:rsid w:val="007B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F8"/>
    <w:rPr>
      <w:rFonts w:ascii="Segoe UI" w:hAnsi="Segoe UI" w:cs="Segoe UI"/>
      <w:sz w:val="18"/>
      <w:szCs w:val="18"/>
    </w:rPr>
  </w:style>
  <w:style w:type="character" w:styleId="UnresolvedMention">
    <w:name w:val="Unresolved Mention"/>
    <w:basedOn w:val="DefaultParagraphFont"/>
    <w:uiPriority w:val="99"/>
    <w:semiHidden/>
    <w:unhideWhenUsed/>
    <w:rsid w:val="00AE3E28"/>
    <w:rPr>
      <w:color w:val="605E5C"/>
      <w:shd w:val="clear" w:color="auto" w:fill="E1DFDD"/>
    </w:rPr>
  </w:style>
  <w:style w:type="character" w:styleId="FollowedHyperlink">
    <w:name w:val="FollowedHyperlink"/>
    <w:basedOn w:val="DefaultParagraphFont"/>
    <w:uiPriority w:val="99"/>
    <w:semiHidden/>
    <w:unhideWhenUsed/>
    <w:rsid w:val="002A60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670430">
      <w:bodyDiv w:val="1"/>
      <w:marLeft w:val="0"/>
      <w:marRight w:val="0"/>
      <w:marTop w:val="0"/>
      <w:marBottom w:val="0"/>
      <w:divBdr>
        <w:top w:val="none" w:sz="0" w:space="0" w:color="auto"/>
        <w:left w:val="none" w:sz="0" w:space="0" w:color="auto"/>
        <w:bottom w:val="none" w:sz="0" w:space="0" w:color="auto"/>
        <w:right w:val="none" w:sz="0" w:space="0" w:color="auto"/>
      </w:divBdr>
    </w:div>
    <w:div w:id="453065863">
      <w:bodyDiv w:val="1"/>
      <w:marLeft w:val="0"/>
      <w:marRight w:val="0"/>
      <w:marTop w:val="0"/>
      <w:marBottom w:val="0"/>
      <w:divBdr>
        <w:top w:val="none" w:sz="0" w:space="0" w:color="auto"/>
        <w:left w:val="none" w:sz="0" w:space="0" w:color="auto"/>
        <w:bottom w:val="none" w:sz="0" w:space="0" w:color="auto"/>
        <w:right w:val="none" w:sz="0" w:space="0" w:color="auto"/>
      </w:divBdr>
    </w:div>
    <w:div w:id="935137008">
      <w:bodyDiv w:val="1"/>
      <w:marLeft w:val="0"/>
      <w:marRight w:val="0"/>
      <w:marTop w:val="0"/>
      <w:marBottom w:val="0"/>
      <w:divBdr>
        <w:top w:val="none" w:sz="0" w:space="0" w:color="auto"/>
        <w:left w:val="none" w:sz="0" w:space="0" w:color="auto"/>
        <w:bottom w:val="none" w:sz="0" w:space="0" w:color="auto"/>
        <w:right w:val="none" w:sz="0" w:space="0" w:color="auto"/>
      </w:divBdr>
    </w:div>
    <w:div w:id="1276331151">
      <w:bodyDiv w:val="1"/>
      <w:marLeft w:val="0"/>
      <w:marRight w:val="0"/>
      <w:marTop w:val="0"/>
      <w:marBottom w:val="0"/>
      <w:divBdr>
        <w:top w:val="none" w:sz="0" w:space="0" w:color="auto"/>
        <w:left w:val="none" w:sz="0" w:space="0" w:color="auto"/>
        <w:bottom w:val="none" w:sz="0" w:space="0" w:color="auto"/>
        <w:right w:val="none" w:sz="0" w:space="0" w:color="auto"/>
      </w:divBdr>
    </w:div>
    <w:div w:id="1665014395">
      <w:bodyDiv w:val="1"/>
      <w:marLeft w:val="0"/>
      <w:marRight w:val="0"/>
      <w:marTop w:val="0"/>
      <w:marBottom w:val="0"/>
      <w:divBdr>
        <w:top w:val="none" w:sz="0" w:space="0" w:color="auto"/>
        <w:left w:val="none" w:sz="0" w:space="0" w:color="auto"/>
        <w:bottom w:val="none" w:sz="0" w:space="0" w:color="auto"/>
        <w:right w:val="none" w:sz="0" w:space="0" w:color="auto"/>
      </w:divBdr>
    </w:div>
    <w:div w:id="20225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mglobal.com/" TargetMode="External"/><Relationship Id="rId13" Type="http://schemas.openxmlformats.org/officeDocument/2006/relationships/hyperlink" Target="mailto:gails@bcec.com.au"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bcec.com.au/" TargetMode="External"/><Relationship Id="rId12" Type="http://schemas.openxmlformats.org/officeDocument/2006/relationships/hyperlink" Target="https://ftp.bcec.com.au/public/folder/tFc8R1684EainMou-PfE4Q/tFc8R1684EainMou-PfE4Q"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tp.bcec.com.au/public/folder/tFc8R1684EainMou-PfE4Q/tFc8R1684EainMou-PfE4Q"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ipc.org/" TargetMode="External"/><Relationship Id="rId14" Type="http://schemas.openxmlformats.org/officeDocument/2006/relationships/hyperlink" Target="file:///\\bc-fs2\Workgroup\Marketing\Communications\Press%20Releases\Press%20Releases%202021\www.asmgloba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CEC">
      <a:dk1>
        <a:sysClr val="windowText" lastClr="000000"/>
      </a:dk1>
      <a:lt1>
        <a:sysClr val="window" lastClr="FFFFFF"/>
      </a:lt1>
      <a:dk2>
        <a:srgbClr val="44546A"/>
      </a:dk2>
      <a:lt2>
        <a:srgbClr val="E7E6E6"/>
      </a:lt2>
      <a:accent1>
        <a:srgbClr val="E31B23"/>
      </a:accent1>
      <a:accent2>
        <a:srgbClr val="EBB913"/>
      </a:accent2>
      <a:accent3>
        <a:srgbClr val="A68462"/>
      </a:accent3>
      <a:accent4>
        <a:srgbClr val="0093D0"/>
      </a:accent4>
      <a:accent5>
        <a:srgbClr val="E36F07"/>
      </a:accent5>
      <a:accent6>
        <a:srgbClr val="94A545"/>
      </a:accent6>
      <a:hlink>
        <a:srgbClr val="0093D0"/>
      </a:hlink>
      <a:folHlink>
        <a:srgbClr val="954F72"/>
      </a:folHlink>
    </a:clrScheme>
    <a:fontScheme name="BC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Brisbane Convention &amp; Exhibition Centre</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Jaques</dc:creator>
  <cp:keywords/>
  <dc:description/>
  <cp:lastModifiedBy>Tracy Jaques</cp:lastModifiedBy>
  <cp:revision>7</cp:revision>
  <cp:lastPrinted>2020-02-14T03:23:00Z</cp:lastPrinted>
  <dcterms:created xsi:type="dcterms:W3CDTF">2021-08-10T11:23:00Z</dcterms:created>
  <dcterms:modified xsi:type="dcterms:W3CDTF">2021-08-11T00:27:00Z</dcterms:modified>
</cp:coreProperties>
</file>