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7CA" w:rsidRDefault="009C57CA" w:rsidP="00427BC4">
      <w:pPr>
        <w:spacing w:after="0"/>
        <w:rPr>
          <w:rFonts w:cs="Arial"/>
          <w:color w:val="000000"/>
        </w:rPr>
      </w:pPr>
    </w:p>
    <w:p w:rsidR="00CA3E85" w:rsidRPr="008D0C0A" w:rsidRDefault="00F318C4" w:rsidP="008D0C0A">
      <w:pPr>
        <w:pStyle w:val="Heading1"/>
        <w:spacing w:before="240" w:after="240"/>
        <w:jc w:val="center"/>
        <w:rPr>
          <w:b/>
          <w:color w:val="243A99"/>
          <w:szCs w:val="28"/>
        </w:rPr>
      </w:pPr>
      <w:r>
        <w:rPr>
          <w:rFonts w:asciiTheme="majorHAnsi" w:hAnsiTheme="majorHAnsi" w:cstheme="majorHAnsi"/>
          <w:b/>
          <w:color w:val="243A99"/>
        </w:rPr>
        <w:t xml:space="preserve">World </w:t>
      </w:r>
      <w:r w:rsidRPr="00F318C4">
        <w:rPr>
          <w:rFonts w:asciiTheme="majorHAnsi" w:hAnsiTheme="majorHAnsi" w:cstheme="majorHAnsi"/>
          <w:b/>
          <w:color w:val="243A99"/>
        </w:rPr>
        <w:t>leading</w:t>
      </w:r>
      <w:r>
        <w:rPr>
          <w:rFonts w:asciiTheme="majorHAnsi" w:hAnsiTheme="majorHAnsi" w:cstheme="majorHAnsi"/>
          <w:b/>
          <w:color w:val="243A99"/>
        </w:rPr>
        <w:t xml:space="preserve"> </w:t>
      </w:r>
      <w:r w:rsidRPr="00F318C4">
        <w:rPr>
          <w:b/>
          <w:color w:val="243A99"/>
          <w:szCs w:val="28"/>
        </w:rPr>
        <w:t xml:space="preserve">computer modelling experts to meet in </w:t>
      </w:r>
      <w:r w:rsidR="008D0C0A">
        <w:rPr>
          <w:b/>
          <w:color w:val="243A99"/>
          <w:szCs w:val="28"/>
        </w:rPr>
        <w:t>B</w:t>
      </w:r>
      <w:r w:rsidRPr="00F318C4">
        <w:rPr>
          <w:b/>
          <w:color w:val="243A99"/>
          <w:szCs w:val="28"/>
        </w:rPr>
        <w:t>risbane</w:t>
      </w:r>
    </w:p>
    <w:p w:rsidR="00B752F3" w:rsidRDefault="00B752F3" w:rsidP="00427BC4">
      <w:pPr>
        <w:spacing w:after="0"/>
        <w:rPr>
          <w:rFonts w:cs="Arial"/>
          <w:color w:val="000000"/>
        </w:rPr>
      </w:pPr>
    </w:p>
    <w:p w:rsidR="00F318C4" w:rsidRDefault="00F318C4" w:rsidP="00F318C4">
      <w:pPr>
        <w:jc w:val="both"/>
      </w:pPr>
      <w:r>
        <w:t>Some of the world’s top brains in engineering, science and mathematics are set to put Brisbane on the agenda for the Asia Pacific Congress on Computational Mechanics (APCOM) in 2025.</w:t>
      </w:r>
    </w:p>
    <w:p w:rsidR="00F318C4" w:rsidRDefault="00F318C4" w:rsidP="00F318C4">
      <w:pPr>
        <w:jc w:val="both"/>
      </w:pPr>
      <w:r>
        <w:t xml:space="preserve">Brisbane’s world leading research and expertise in the field of computer sciences and computational mechanics will take centre stage at the Congress to be held at the Brisbane Convention &amp; Exhibition Centre (BCEC). </w:t>
      </w:r>
    </w:p>
    <w:p w:rsidR="00F318C4" w:rsidRDefault="00F318C4" w:rsidP="00F318C4">
      <w:pPr>
        <w:jc w:val="both"/>
      </w:pPr>
      <w:r>
        <w:t xml:space="preserve">The team at </w:t>
      </w:r>
      <w:bookmarkStart w:id="0" w:name="_GoBack"/>
      <w:bookmarkEnd w:id="0"/>
      <w:r>
        <w:t>BCEC collaborated with the Queensland University of Technology (QUT), supported by Tourism &amp; Events Queensland and Brisbane Economic Development Agency (Brisbane EDA) to secure the event for Brisbane.</w:t>
      </w:r>
    </w:p>
    <w:p w:rsidR="00F318C4" w:rsidRDefault="00F318C4" w:rsidP="00F318C4">
      <w:pPr>
        <w:jc w:val="both"/>
      </w:pPr>
      <w:r>
        <w:t>QUT is a global leader in Computational Mechanics research, which is a core interdisciplinary science that helps us understand societal, economic and environmental challenges.</w:t>
      </w:r>
      <w:r w:rsidRPr="00F93404">
        <w:t xml:space="preserve"> </w:t>
      </w:r>
    </w:p>
    <w:p w:rsidR="00F318C4" w:rsidRDefault="00F318C4" w:rsidP="00F318C4">
      <w:pPr>
        <w:jc w:val="both"/>
      </w:pPr>
      <w:r>
        <w:t>Australia possesses a vibrant research environment and culture within the field of computational mechanics, providing a strong scientific basis for the Congress.</w:t>
      </w:r>
    </w:p>
    <w:p w:rsidR="00F318C4" w:rsidRDefault="00F318C4" w:rsidP="00F318C4">
      <w:pPr>
        <w:jc w:val="both"/>
      </w:pPr>
      <w:r>
        <w:t xml:space="preserve">Congress Chair, Professor </w:t>
      </w:r>
      <w:proofErr w:type="spellStart"/>
      <w:r>
        <w:t>YuanTong</w:t>
      </w:r>
      <w:proofErr w:type="spellEnd"/>
      <w:r>
        <w:t xml:space="preserve"> Gu, Head of School, Mechanical, Medical &amp; Process Engineering at QUT, and internationally renowned in the field of Computational Mechanics, led a persuasive bid together with the BCEC team to win the Congress for Brisbane against strong competition from Hong Kong and South Korea.</w:t>
      </w:r>
    </w:p>
    <w:p w:rsidR="00F318C4" w:rsidRDefault="00F318C4" w:rsidP="00F318C4">
      <w:pPr>
        <w:jc w:val="both"/>
      </w:pPr>
      <w:r>
        <w:t>Professor Gu</w:t>
      </w:r>
      <w:r w:rsidRPr="0047050C">
        <w:t xml:space="preserve"> said </w:t>
      </w:r>
      <w:r>
        <w:t>Brisbane’s worldwide reputation as a leader in science and technology was a key factor in the city’s selection to host the Congress. “The strong support of the Australian Association for Computational Mechanics as well as from the Queensland Government, BCEC, Brisbane EDA, and QUT was critical to the success of the bid,” he said.</w:t>
      </w:r>
    </w:p>
    <w:p w:rsidR="00F318C4" w:rsidRPr="00CC161D" w:rsidRDefault="00F318C4" w:rsidP="00F318C4">
      <w:pPr>
        <w:jc w:val="both"/>
      </w:pPr>
      <w:r w:rsidRPr="00CC161D">
        <w:t xml:space="preserve">BCEC and Brisbane have secured 17 international meetings in the </w:t>
      </w:r>
      <w:r>
        <w:t>past</w:t>
      </w:r>
      <w:r w:rsidRPr="00CC161D">
        <w:t xml:space="preserve"> 12 months across health, science, technology, agriculture, mining and social welfare</w:t>
      </w:r>
      <w:r>
        <w:t>,</w:t>
      </w:r>
      <w:r w:rsidRPr="00CC161D">
        <w:t xml:space="preserve"> which are expected to deliver </w:t>
      </w:r>
      <w:r>
        <w:t>20,000</w:t>
      </w:r>
      <w:r w:rsidRPr="00CC161D">
        <w:t xml:space="preserve"> delegates to Brisbane with an estimated $52.5 million</w:t>
      </w:r>
      <w:r>
        <w:t xml:space="preserve"> in </w:t>
      </w:r>
      <w:r w:rsidRPr="00CC161D">
        <w:t xml:space="preserve">direct expenditure </w:t>
      </w:r>
      <w:r>
        <w:t>for</w:t>
      </w:r>
      <w:r w:rsidRPr="00CC161D">
        <w:t xml:space="preserve"> the Queensland economy.</w:t>
      </w:r>
    </w:p>
    <w:p w:rsidR="00F318C4" w:rsidRDefault="00F318C4" w:rsidP="00F318C4">
      <w:pPr>
        <w:spacing w:after="0"/>
        <w:jc w:val="both"/>
      </w:pPr>
      <w:bookmarkStart w:id="1" w:name="_Hlk67308241"/>
      <w:r>
        <w:t>The team at BCEC recently confirmed two large i</w:t>
      </w:r>
      <w:r w:rsidRPr="00CC161D">
        <w:t xml:space="preserve">nternational bid wins </w:t>
      </w:r>
      <w:r>
        <w:t xml:space="preserve">expected to attract 8,000 and 2,000 delegates </w:t>
      </w:r>
      <w:bookmarkEnd w:id="1"/>
      <w:r>
        <w:t>respectively, offering some much-needed optimism for the industry.</w:t>
      </w:r>
    </w:p>
    <w:p w:rsidR="00F318C4" w:rsidRDefault="00F318C4" w:rsidP="00F318C4">
      <w:pPr>
        <w:spacing w:after="0"/>
        <w:jc w:val="both"/>
      </w:pPr>
    </w:p>
    <w:p w:rsidR="00F318C4" w:rsidRDefault="00F318C4" w:rsidP="00F318C4">
      <w:pPr>
        <w:spacing w:after="0"/>
        <w:jc w:val="both"/>
      </w:pPr>
      <w:r>
        <w:t>BCEC General Manager, Bob O’Keeffe said the recent bid win activity was encouraging and an expression of guarded confidence about Australia from the international market.</w:t>
      </w:r>
    </w:p>
    <w:p w:rsidR="00F318C4" w:rsidRDefault="00F318C4" w:rsidP="00F318C4">
      <w:pPr>
        <w:spacing w:after="0"/>
        <w:jc w:val="both"/>
      </w:pPr>
    </w:p>
    <w:p w:rsidR="00F318C4" w:rsidRDefault="00F318C4" w:rsidP="00F318C4">
      <w:pPr>
        <w:spacing w:after="0"/>
        <w:jc w:val="both"/>
      </w:pPr>
      <w:r>
        <w:t>‘‘On the home front, we are also witnessing an upswing in general enquiries and bookings. We are cautiously optimistic that the industry is in the early stages of a post-COVID recovery and BCEC is one of the best placed venues in the country to take advantage of the improving business environment,” he said.</w:t>
      </w:r>
    </w:p>
    <w:p w:rsidR="00F318C4" w:rsidRDefault="00F318C4" w:rsidP="00F318C4">
      <w:pPr>
        <w:spacing w:after="0"/>
        <w:jc w:val="both"/>
      </w:pPr>
    </w:p>
    <w:p w:rsidR="00F318C4" w:rsidRDefault="00F318C4" w:rsidP="00F318C4">
      <w:pPr>
        <w:rPr>
          <w:rFonts w:cs="Arial"/>
        </w:rPr>
      </w:pPr>
      <w:r>
        <w:t xml:space="preserve">Lord Mayor Adrian </w:t>
      </w:r>
      <w:proofErr w:type="spellStart"/>
      <w:r>
        <w:t>Schrinner</w:t>
      </w:r>
      <w:proofErr w:type="spellEnd"/>
      <w:r>
        <w:t xml:space="preserve"> said it’s great to see so many organisations choosing Brisbane to host their conferences and business events.</w:t>
      </w:r>
    </w:p>
    <w:p w:rsidR="00F318C4" w:rsidRDefault="00F318C4" w:rsidP="00F318C4">
      <w:r>
        <w:lastRenderedPageBreak/>
        <w:t xml:space="preserve">“Along with demonstrating Brisbane as a </w:t>
      </w:r>
      <w:proofErr w:type="gramStart"/>
      <w:r>
        <w:t>world-class events</w:t>
      </w:r>
      <w:proofErr w:type="gramEnd"/>
      <w:r>
        <w:t xml:space="preserve"> host with globally-renowned event facilities, these conferences will attract thousands of high-value business travellers to fill our venues and hotels, dine at our restaurants and enjoy the many attractions on offer in Brisbane,” Cr </w:t>
      </w:r>
      <w:proofErr w:type="spellStart"/>
      <w:r>
        <w:t>Schrinner</w:t>
      </w:r>
      <w:proofErr w:type="spellEnd"/>
      <w:r>
        <w:t xml:space="preserve"> said. </w:t>
      </w:r>
    </w:p>
    <w:p w:rsidR="00F318C4" w:rsidRDefault="00F318C4" w:rsidP="00F318C4">
      <w:r>
        <w:t xml:space="preserve">Asia Pacific Congress on Computational Mechanics is supported by the Queensland Government through Tourism and Events Queensland and features on the </w:t>
      </w:r>
      <w:r w:rsidRPr="00287298">
        <w:t>It’s Live</w:t>
      </w:r>
      <w:r>
        <w:t xml:space="preserve"> in Queensland events calendar.</w:t>
      </w:r>
    </w:p>
    <w:p w:rsidR="009C57CA" w:rsidRDefault="009C57CA" w:rsidP="004A5E44">
      <w:pPr>
        <w:spacing w:after="0"/>
        <w:rPr>
          <w:rFonts w:cs="Arial"/>
          <w:b/>
        </w:rPr>
      </w:pPr>
    </w:p>
    <w:p w:rsidR="00427BC4" w:rsidRDefault="003A50DA" w:rsidP="004A5E44">
      <w:pPr>
        <w:spacing w:after="0"/>
        <w:rPr>
          <w:rFonts w:cs="Arial"/>
          <w:b/>
        </w:rPr>
      </w:pPr>
      <w:hyperlink r:id="rId7" w:history="1">
        <w:r w:rsidR="008F4942" w:rsidRPr="00B348D6">
          <w:rPr>
            <w:rStyle w:val="Hyperlink"/>
            <w:rFonts w:cs="Arial"/>
            <w:b/>
          </w:rPr>
          <w:t>Download images here</w:t>
        </w:r>
      </w:hyperlink>
    </w:p>
    <w:p w:rsidR="008F4942" w:rsidRDefault="008F4942" w:rsidP="004A5E44">
      <w:pPr>
        <w:spacing w:after="0"/>
        <w:rPr>
          <w:rFonts w:cs="Arial"/>
          <w:b/>
        </w:rPr>
      </w:pPr>
    </w:p>
    <w:p w:rsidR="00F318C4" w:rsidRDefault="008D0C0A" w:rsidP="004A5E44">
      <w:pPr>
        <w:spacing w:after="0"/>
        <w:rPr>
          <w:rFonts w:cs="Arial"/>
          <w:b/>
        </w:rPr>
      </w:pPr>
      <w:r>
        <w:rPr>
          <w:rFonts w:cs="Arial"/>
          <w:b/>
          <w:noProof/>
        </w:rPr>
        <w:drawing>
          <wp:inline distT="0" distB="0" distL="0" distR="0">
            <wp:extent cx="5755640" cy="1438910"/>
            <wp:effectExtent l="0" t="0" r="0" b="889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1438910"/>
                    </a:xfrm>
                    <a:prstGeom prst="rect">
                      <a:avLst/>
                    </a:prstGeom>
                  </pic:spPr>
                </pic:pic>
              </a:graphicData>
            </a:graphic>
          </wp:inline>
        </w:drawing>
      </w:r>
    </w:p>
    <w:p w:rsidR="00F318C4" w:rsidRDefault="00F318C4" w:rsidP="004A5E44">
      <w:pPr>
        <w:spacing w:after="0"/>
        <w:rPr>
          <w:rFonts w:cs="Arial"/>
          <w:b/>
        </w:rPr>
      </w:pPr>
    </w:p>
    <w:p w:rsidR="00F318C4" w:rsidRDefault="00F318C4" w:rsidP="004A5E44">
      <w:pPr>
        <w:spacing w:after="0"/>
        <w:rPr>
          <w:rFonts w:cs="Arial"/>
          <w:b/>
        </w:rPr>
      </w:pPr>
    </w:p>
    <w:p w:rsidR="004A5E44" w:rsidRDefault="004A5E44" w:rsidP="004A5E44">
      <w:pPr>
        <w:spacing w:after="0"/>
        <w:rPr>
          <w:rFonts w:cs="Arial"/>
        </w:rPr>
      </w:pPr>
      <w:r w:rsidRPr="00DC2AA5">
        <w:rPr>
          <w:rFonts w:cs="Arial"/>
          <w:b/>
        </w:rPr>
        <w:t>Enquiries</w:t>
      </w:r>
      <w:r>
        <w:rPr>
          <w:rFonts w:cs="Arial"/>
          <w:b/>
        </w:rPr>
        <w:t>:</w:t>
      </w:r>
      <w:r w:rsidRPr="00DC2AA5">
        <w:rPr>
          <w:rFonts w:cs="Arial"/>
          <w:b/>
        </w:rPr>
        <w:t xml:space="preserve"> </w:t>
      </w:r>
      <w:r w:rsidRPr="00DC2AA5">
        <w:rPr>
          <w:rFonts w:cs="Arial"/>
        </w:rPr>
        <w:t xml:space="preserve">Gail Sawyer, </w:t>
      </w:r>
      <w:r>
        <w:rPr>
          <w:rFonts w:cs="Arial"/>
        </w:rPr>
        <w:t>Marketing and Communications Manager</w:t>
      </w:r>
      <w:r w:rsidRPr="00DC2AA5">
        <w:rPr>
          <w:rFonts w:cs="Arial"/>
        </w:rPr>
        <w:t xml:space="preserve"> </w:t>
      </w:r>
    </w:p>
    <w:p w:rsidR="004A5E44" w:rsidRPr="00181151" w:rsidRDefault="004A5E44" w:rsidP="004A5E44">
      <w:pPr>
        <w:spacing w:after="0"/>
        <w:rPr>
          <w:rStyle w:val="Hyperlink"/>
          <w:rFonts w:cs="Arial"/>
          <w:color w:val="auto"/>
        </w:rPr>
      </w:pPr>
      <w:r w:rsidRPr="00DC2AA5">
        <w:rPr>
          <w:rFonts w:cs="Arial"/>
          <w:b/>
        </w:rPr>
        <w:t>T</w:t>
      </w:r>
      <w:r w:rsidRPr="00DC2AA5">
        <w:rPr>
          <w:rFonts w:cs="Arial"/>
        </w:rPr>
        <w:t xml:space="preserve">: +61 7 3308 3023 </w:t>
      </w:r>
      <w:r w:rsidRPr="00DC2AA5">
        <w:rPr>
          <w:rFonts w:cs="Arial"/>
          <w:b/>
        </w:rPr>
        <w:t>M</w:t>
      </w:r>
      <w:r w:rsidRPr="00DC2AA5">
        <w:rPr>
          <w:rFonts w:cs="Arial"/>
        </w:rPr>
        <w:t xml:space="preserve">: 0439 733 509 </w:t>
      </w:r>
      <w:r w:rsidRPr="00DC2AA5">
        <w:rPr>
          <w:rFonts w:cs="Arial"/>
          <w:b/>
        </w:rPr>
        <w:t>E</w:t>
      </w:r>
      <w:r w:rsidRPr="00DC2AA5">
        <w:rPr>
          <w:rFonts w:cs="Arial"/>
        </w:rPr>
        <w:t xml:space="preserve">: </w:t>
      </w:r>
      <w:hyperlink r:id="rId9" w:history="1">
        <w:r w:rsidRPr="00181151">
          <w:rPr>
            <w:rStyle w:val="Hyperlink"/>
            <w:rFonts w:cs="Arial"/>
            <w:color w:val="auto"/>
          </w:rPr>
          <w:t>gails@bcec.com.au</w:t>
        </w:r>
      </w:hyperlink>
    </w:p>
    <w:p w:rsidR="004A5E44" w:rsidRDefault="004A5E44" w:rsidP="004A5E44">
      <w:pPr>
        <w:rPr>
          <w:rFonts w:cs="Arial"/>
        </w:rPr>
      </w:pPr>
    </w:p>
    <w:p w:rsidR="004A5E44" w:rsidRPr="00900FD1" w:rsidRDefault="004A5E44" w:rsidP="004A5E44">
      <w:pPr>
        <w:rPr>
          <w:rFonts w:cs="Arial"/>
        </w:rPr>
      </w:pPr>
      <w:r w:rsidRPr="00900FD1">
        <w:rPr>
          <w:rFonts w:cs="Arial"/>
        </w:rPr>
        <w:t xml:space="preserve">Date published: </w:t>
      </w:r>
      <w:r w:rsidR="00B348D6">
        <w:rPr>
          <w:rFonts w:cs="Arial"/>
        </w:rPr>
        <w:t>5</w:t>
      </w:r>
      <w:r w:rsidR="008D0C0A">
        <w:rPr>
          <w:rFonts w:cs="Arial"/>
        </w:rPr>
        <w:t xml:space="preserve"> </w:t>
      </w:r>
      <w:r w:rsidR="00F318C4">
        <w:rPr>
          <w:rFonts w:cs="Arial"/>
        </w:rPr>
        <w:t>May</w:t>
      </w:r>
      <w:r w:rsidRPr="00900FD1">
        <w:rPr>
          <w:rFonts w:cs="Arial"/>
        </w:rPr>
        <w:t xml:space="preserve"> 202</w:t>
      </w:r>
      <w:r w:rsidR="00F318C4">
        <w:rPr>
          <w:rFonts w:cs="Arial"/>
        </w:rPr>
        <w:t>1</w:t>
      </w:r>
    </w:p>
    <w:p w:rsidR="004A5E44" w:rsidRPr="0077116E" w:rsidRDefault="004A5E44" w:rsidP="004A5E44">
      <w:pPr>
        <w:pStyle w:val="NormalWeb"/>
        <w:spacing w:after="240" w:afterAutospacing="0" w:line="276" w:lineRule="auto"/>
        <w:rPr>
          <w:rFonts w:asciiTheme="minorHAnsi" w:hAnsiTheme="minorHAnsi" w:cstheme="minorHAnsi"/>
          <w:sz w:val="18"/>
          <w:szCs w:val="18"/>
        </w:rPr>
      </w:pPr>
      <w:r w:rsidRPr="0077116E">
        <w:rPr>
          <w:rFonts w:asciiTheme="minorHAnsi" w:eastAsiaTheme="majorEastAsia" w:hAnsiTheme="minorHAnsi" w:cstheme="minorHAnsi"/>
          <w:b/>
          <w:sz w:val="18"/>
          <w:szCs w:val="18"/>
        </w:rPr>
        <w:t>About BCEC:</w:t>
      </w:r>
      <w:r w:rsidRPr="0077116E">
        <w:rPr>
          <w:rFonts w:asciiTheme="minorHAnsi" w:eastAsiaTheme="majorEastAsia" w:hAnsiTheme="minorHAnsi" w:cstheme="minorHAnsi"/>
          <w:sz w:val="18"/>
          <w:szCs w:val="18"/>
        </w:rPr>
        <w:t xml:space="preserve"> </w:t>
      </w:r>
      <w:r w:rsidRPr="0077116E">
        <w:rPr>
          <w:rFonts w:asciiTheme="minorHAnsi" w:hAnsiTheme="minorHAnsi" w:cstheme="minorHAnsi"/>
          <w:sz w:val="18"/>
          <w:szCs w:val="18"/>
        </w:rPr>
        <w:t xml:space="preserve">Brisbane Convention &amp; Exhibition Centre is owned by South Bank Corporation and proudly managed by leading international venue management specialists </w:t>
      </w:r>
      <w:r>
        <w:rPr>
          <w:rFonts w:asciiTheme="minorHAnsi" w:hAnsiTheme="minorHAnsi" w:cstheme="minorHAnsi"/>
          <w:sz w:val="18"/>
          <w:szCs w:val="18"/>
        </w:rPr>
        <w:t>ASM Global</w:t>
      </w:r>
      <w:r w:rsidRPr="0077116E">
        <w:rPr>
          <w:rFonts w:asciiTheme="minorHAnsi" w:hAnsiTheme="minorHAnsi" w:cstheme="minorHAnsi"/>
          <w:sz w:val="18"/>
          <w:szCs w:val="18"/>
        </w:rPr>
        <w:t>.</w:t>
      </w:r>
    </w:p>
    <w:p w:rsidR="004A5E44" w:rsidRDefault="004A5E44" w:rsidP="004A5E44">
      <w:pPr>
        <w:rPr>
          <w:rStyle w:val="Hyperlink"/>
          <w:sz w:val="18"/>
          <w:szCs w:val="18"/>
        </w:rPr>
      </w:pPr>
      <w:r w:rsidRPr="0077116E">
        <w:rPr>
          <w:rStyle w:val="Strong"/>
          <w:sz w:val="18"/>
          <w:szCs w:val="18"/>
        </w:rPr>
        <w:t xml:space="preserve">About </w:t>
      </w:r>
      <w:r>
        <w:rPr>
          <w:rStyle w:val="Strong"/>
          <w:sz w:val="18"/>
          <w:szCs w:val="18"/>
        </w:rPr>
        <w:t>ASM Global</w:t>
      </w:r>
      <w:r w:rsidRPr="0077116E">
        <w:rPr>
          <w:rStyle w:val="Strong"/>
          <w:sz w:val="18"/>
          <w:szCs w:val="18"/>
        </w:rPr>
        <w:t xml:space="preserve">: </w:t>
      </w:r>
    </w:p>
    <w:p w:rsidR="00B752F3" w:rsidRPr="00B752F3" w:rsidRDefault="00B752F3" w:rsidP="00B752F3">
      <w:pPr>
        <w:autoSpaceDE w:val="0"/>
        <w:autoSpaceDN w:val="0"/>
        <w:rPr>
          <w:rFonts w:asciiTheme="minorHAnsi" w:hAnsiTheme="minorHAnsi" w:cstheme="minorHAnsi"/>
          <w:sz w:val="18"/>
          <w:szCs w:val="18"/>
          <w:lang w:eastAsia="en-AU"/>
        </w:rPr>
      </w:pPr>
      <w:r w:rsidRPr="00B752F3">
        <w:rPr>
          <w:rFonts w:asciiTheme="minorHAnsi" w:hAnsiTheme="minorHAnsi" w:cstheme="minorHAnsi"/>
          <w:iCs/>
          <w:sz w:val="18"/>
          <w:szCs w:val="18"/>
          <w:highlight w:val="white"/>
          <w:lang w:val="en-US" w:eastAsia="en-AU"/>
        </w:rPr>
        <w:t xml:space="preserve">ASM Global is the world’s leading venue management and services company.  </w:t>
      </w:r>
      <w:r w:rsidRPr="00B752F3">
        <w:rPr>
          <w:rFonts w:asciiTheme="minorHAnsi" w:hAnsiTheme="minorHAnsi" w:cstheme="minorHAnsi"/>
          <w:iCs/>
          <w:sz w:val="18"/>
          <w:szCs w:val="18"/>
          <w:lang w:val="en-US" w:eastAsia="en-AU"/>
        </w:rPr>
        <w:t>The company was formed by the merger of AEG Facilities and SMG, global leaders in venue and event strategy and management.  The company’s elite venue network spans five continents, with a portfolio of more than 300 of the world’s most prestigious arenas, stadiums, convention and exhibition centers, and performing arts venues. From Aberdeen to Anchorage, and Sydney to Stockholm, its venues connect people through the unique power of live experiences.</w:t>
      </w:r>
    </w:p>
    <w:p w:rsidR="00B752F3" w:rsidRPr="00B752F3" w:rsidRDefault="00B752F3" w:rsidP="00B752F3">
      <w:pPr>
        <w:autoSpaceDE w:val="0"/>
        <w:autoSpaceDN w:val="0"/>
        <w:rPr>
          <w:rFonts w:asciiTheme="minorHAnsi" w:hAnsiTheme="minorHAnsi" w:cstheme="minorHAnsi"/>
          <w:sz w:val="18"/>
          <w:szCs w:val="18"/>
          <w:lang w:eastAsia="en-AU"/>
        </w:rPr>
      </w:pPr>
      <w:r w:rsidRPr="00B752F3">
        <w:rPr>
          <w:rFonts w:asciiTheme="minorHAnsi" w:hAnsiTheme="minorHAnsi" w:cstheme="minorHAnsi"/>
          <w:iCs/>
          <w:sz w:val="18"/>
          <w:szCs w:val="18"/>
          <w:lang w:val="en-US" w:eastAsia="en-AU"/>
        </w:rPr>
        <w:t xml:space="preserve">From its Asia Pacific headquarters in Brisbane, Australia, ASM Global operates a network of venues that includes </w:t>
      </w:r>
      <w:r w:rsidRPr="00B752F3">
        <w:rPr>
          <w:rFonts w:asciiTheme="minorHAnsi" w:hAnsiTheme="minorHAnsi" w:cstheme="minorHAnsi"/>
          <w:iCs/>
          <w:sz w:val="18"/>
          <w:szCs w:val="18"/>
          <w:lang w:eastAsia="en-AU"/>
        </w:rPr>
        <w:t xml:space="preserve">convention &amp; exhibition centres in Brisbane, Cairns, Darwin, Newcastle, Sydney, Christchurch (opening 2021), Kuala Lumpur and Shenzhen; Suncorp Stadium in Brisbane, Kai </w:t>
      </w:r>
      <w:proofErr w:type="spellStart"/>
      <w:r w:rsidRPr="00B752F3">
        <w:rPr>
          <w:rFonts w:asciiTheme="minorHAnsi" w:hAnsiTheme="minorHAnsi" w:cstheme="minorHAnsi"/>
          <w:iCs/>
          <w:sz w:val="18"/>
          <w:szCs w:val="18"/>
          <w:lang w:eastAsia="en-AU"/>
        </w:rPr>
        <w:t>Tak</w:t>
      </w:r>
      <w:proofErr w:type="spellEnd"/>
      <w:r w:rsidRPr="00B752F3">
        <w:rPr>
          <w:rFonts w:asciiTheme="minorHAnsi" w:hAnsiTheme="minorHAnsi" w:cstheme="minorHAnsi"/>
          <w:iCs/>
          <w:sz w:val="18"/>
          <w:szCs w:val="18"/>
          <w:lang w:eastAsia="en-AU"/>
        </w:rPr>
        <w:t xml:space="preserve"> Sports Park in Hong Kong (opening 2023) and interests in major stadia in Sydney, Parramatta and Perth; and entertainment arenas and performance theatres in Brisbane (4), Cairns, Darwin, Newcastle, Perth, Sydney (4), Bangkok (</w:t>
      </w:r>
      <w:proofErr w:type="spellStart"/>
      <w:r w:rsidRPr="00B752F3">
        <w:rPr>
          <w:rFonts w:asciiTheme="minorHAnsi" w:hAnsiTheme="minorHAnsi" w:cstheme="minorHAnsi"/>
          <w:iCs/>
          <w:sz w:val="18"/>
          <w:szCs w:val="18"/>
          <w:lang w:eastAsia="en-AU"/>
        </w:rPr>
        <w:t>Em</w:t>
      </w:r>
      <w:proofErr w:type="spellEnd"/>
      <w:r w:rsidRPr="00B752F3">
        <w:rPr>
          <w:rFonts w:asciiTheme="minorHAnsi" w:hAnsiTheme="minorHAnsi" w:cstheme="minorHAnsi"/>
          <w:iCs/>
          <w:sz w:val="18"/>
          <w:szCs w:val="18"/>
          <w:lang w:eastAsia="en-AU"/>
        </w:rPr>
        <w:t xml:space="preserve"> Live Theatre and Bangkok Arena both opening in 2023), Dubai, Hong Kong and Kuala Lumpur.</w:t>
      </w:r>
    </w:p>
    <w:p w:rsidR="00E7782F" w:rsidRPr="00B752F3" w:rsidRDefault="00B752F3" w:rsidP="00B752F3">
      <w:pPr>
        <w:rPr>
          <w:rFonts w:asciiTheme="minorHAnsi" w:hAnsiTheme="minorHAnsi" w:cstheme="minorHAnsi"/>
          <w:sz w:val="18"/>
          <w:szCs w:val="18"/>
        </w:rPr>
      </w:pPr>
      <w:r w:rsidRPr="00B752F3">
        <w:rPr>
          <w:rFonts w:asciiTheme="minorHAnsi" w:hAnsiTheme="minorHAnsi" w:cstheme="minorHAnsi"/>
          <w:iCs/>
          <w:sz w:val="18"/>
          <w:szCs w:val="18"/>
          <w:lang w:val="en-US" w:eastAsia="en-AU"/>
        </w:rPr>
        <w:t xml:space="preserve">ASM </w:t>
      </w:r>
      <w:proofErr w:type="spellStart"/>
      <w:r w:rsidRPr="00B752F3">
        <w:rPr>
          <w:rFonts w:asciiTheme="minorHAnsi" w:hAnsiTheme="minorHAnsi" w:cstheme="minorHAnsi"/>
          <w:iCs/>
          <w:sz w:val="18"/>
          <w:szCs w:val="18"/>
          <w:lang w:val="en-US" w:eastAsia="en-AU"/>
        </w:rPr>
        <w:t>Global’s</w:t>
      </w:r>
      <w:proofErr w:type="spellEnd"/>
      <w:r w:rsidRPr="00B752F3">
        <w:rPr>
          <w:rFonts w:asciiTheme="minorHAnsi" w:hAnsiTheme="minorHAnsi" w:cstheme="minorHAnsi"/>
          <w:iCs/>
          <w:sz w:val="18"/>
          <w:szCs w:val="18"/>
          <w:lang w:val="en-US" w:eastAsia="en-AU"/>
        </w:rPr>
        <w:t xml:space="preserve"> diverse portfolio of clients benefit from the company’s depth of resources and unparalleled experience, expertise and creative problem-solving. Each day, the company’s 61,000 passionate employees around the world delivers locally tailored solutions and cutting-edge technologies to deliver maximum results for venue owners, and operations, and amazing experiences for guests. By consistently looking for new ways to envision, innovate and empower the spaces and places that bring people together, ASM Global elevates the human spirit while delivering the highest value for all stakeholders. </w:t>
      </w:r>
      <w:r w:rsidRPr="00B752F3">
        <w:rPr>
          <w:rFonts w:asciiTheme="minorHAnsi" w:hAnsiTheme="minorHAnsi" w:cstheme="minorHAnsi"/>
          <w:iCs/>
          <w:sz w:val="18"/>
          <w:szCs w:val="18"/>
          <w:highlight w:val="white"/>
          <w:lang w:val="en-US" w:eastAsia="en-AU"/>
        </w:rPr>
        <w:t xml:space="preserve">For more information, please visit </w:t>
      </w:r>
      <w:hyperlink r:id="rId10" w:history="1">
        <w:r w:rsidRPr="00B752F3">
          <w:rPr>
            <w:rStyle w:val="Hyperlink"/>
            <w:rFonts w:asciiTheme="minorHAnsi" w:hAnsiTheme="minorHAnsi" w:cstheme="minorHAnsi"/>
            <w:iCs/>
            <w:sz w:val="18"/>
            <w:szCs w:val="18"/>
            <w:highlight w:val="white"/>
            <w:lang w:val="en-US" w:eastAsia="en-AU"/>
          </w:rPr>
          <w:t>www.asmglobal.com</w:t>
        </w:r>
      </w:hyperlink>
    </w:p>
    <w:sectPr w:rsidR="00E7782F" w:rsidRPr="00B752F3" w:rsidSect="00B83997">
      <w:headerReference w:type="default" r:id="rId11"/>
      <w:footerReference w:type="default" r:id="rId12"/>
      <w:headerReference w:type="first" r:id="rId13"/>
      <w:footerReference w:type="first" r:id="rId14"/>
      <w:pgSz w:w="11900" w:h="16840" w:code="9"/>
      <w:pgMar w:top="1985" w:right="1418" w:bottom="1418" w:left="1418" w:header="425" w:footer="10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704" w:rsidRDefault="00D64704">
      <w:pPr>
        <w:spacing w:after="0" w:line="240" w:lineRule="auto"/>
      </w:pPr>
      <w:r>
        <w:separator/>
      </w:r>
    </w:p>
  </w:endnote>
  <w:endnote w:type="continuationSeparator" w:id="0">
    <w:p w:rsidR="00D64704" w:rsidRDefault="00D6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UltLt">
    <w:panose1 w:val="020B0303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0A4" w:rsidRDefault="005A36FD">
    <w:pPr>
      <w:pStyle w:val="Footer"/>
    </w:pPr>
    <w:r>
      <w:rPr>
        <w:noProof/>
        <w:lang w:eastAsia="en-AU"/>
      </w:rPr>
      <w:drawing>
        <wp:anchor distT="0" distB="0" distL="114300" distR="114300" simplePos="0" relativeHeight="251663360" behindDoc="0" locked="0" layoutInCell="1" allowOverlap="1">
          <wp:simplePos x="0" y="0"/>
          <wp:positionH relativeFrom="column">
            <wp:posOffset>59690</wp:posOffset>
          </wp:positionH>
          <wp:positionV relativeFrom="paragraph">
            <wp:posOffset>141859</wp:posOffset>
          </wp:positionV>
          <wp:extent cx="5760000" cy="54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6FD" w:rsidRDefault="005A36FD">
    <w:pPr>
      <w:pStyle w:val="Footer"/>
    </w:pPr>
    <w:r>
      <w:rPr>
        <w:noProof/>
        <w:lang w:eastAsia="en-AU"/>
      </w:rPr>
      <w:drawing>
        <wp:anchor distT="0" distB="0" distL="114300" distR="114300" simplePos="0" relativeHeight="251665408" behindDoc="0" locked="0" layoutInCell="1" allowOverlap="1" wp14:anchorId="2FF52B56" wp14:editId="6B8C5423">
          <wp:simplePos x="0" y="0"/>
          <wp:positionH relativeFrom="column">
            <wp:posOffset>0</wp:posOffset>
          </wp:positionH>
          <wp:positionV relativeFrom="paragraph">
            <wp:posOffset>168529</wp:posOffset>
          </wp:positionV>
          <wp:extent cx="5760000" cy="54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704" w:rsidRDefault="00D64704">
      <w:pPr>
        <w:spacing w:after="0" w:line="240" w:lineRule="auto"/>
      </w:pPr>
      <w:r>
        <w:separator/>
      </w:r>
    </w:p>
  </w:footnote>
  <w:footnote w:type="continuationSeparator" w:id="0">
    <w:p w:rsidR="00D64704" w:rsidRDefault="00D64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D9D" w:rsidRDefault="005A36FD" w:rsidP="002A446D">
    <w:pPr>
      <w:pStyle w:val="Header"/>
      <w:tabs>
        <w:tab w:val="clear" w:pos="4513"/>
        <w:tab w:val="clear" w:pos="9026"/>
      </w:tabs>
      <w:ind w:left="-851"/>
    </w:pPr>
    <w:r>
      <w:rPr>
        <w:noProof/>
        <w:lang w:eastAsia="en-AU"/>
      </w:rPr>
      <w:drawing>
        <wp:anchor distT="0" distB="0" distL="114300" distR="114300" simplePos="0" relativeHeight="251662336" behindDoc="0" locked="0" layoutInCell="1" allowOverlap="1">
          <wp:simplePos x="0" y="0"/>
          <wp:positionH relativeFrom="column">
            <wp:posOffset>-21336</wp:posOffset>
          </wp:positionH>
          <wp:positionV relativeFrom="paragraph">
            <wp:posOffset>59055</wp:posOffset>
          </wp:positionV>
          <wp:extent cx="5756400" cy="54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follow_on portrait.jpg"/>
                  <pic:cNvPicPr/>
                </pic:nvPicPr>
                <pic:blipFill>
                  <a:blip r:embed="rId1">
                    <a:extLst>
                      <a:ext uri="{28A0092B-C50C-407E-A947-70E740481C1C}">
                        <a14:useLocalDpi xmlns:a14="http://schemas.microsoft.com/office/drawing/2010/main" val="0"/>
                      </a:ext>
                    </a:extLst>
                  </a:blip>
                  <a:stretch>
                    <a:fillRect/>
                  </a:stretch>
                </pic:blipFill>
                <pic:spPr>
                  <a:xfrm>
                    <a:off x="0" y="0"/>
                    <a:ext cx="5756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6FD" w:rsidRDefault="00CA3E85">
    <w:pPr>
      <w:pStyle w:val="Header"/>
      <w:rPr>
        <w:noProof/>
        <w:lang w:eastAsia="en-AU"/>
      </w:rPr>
    </w:pPr>
    <w:r>
      <w:rPr>
        <w:noProof/>
        <w:lang w:eastAsia="en-AU"/>
      </w:rPr>
      <w:drawing>
        <wp:anchor distT="0" distB="0" distL="114300" distR="114300" simplePos="0" relativeHeight="251666432" behindDoc="0" locked="0" layoutInCell="1" allowOverlap="1">
          <wp:simplePos x="0" y="0"/>
          <wp:positionH relativeFrom="column">
            <wp:posOffset>4724031</wp:posOffset>
          </wp:positionH>
          <wp:positionV relativeFrom="paragraph">
            <wp:posOffset>-78238</wp:posOffset>
          </wp:positionV>
          <wp:extent cx="972439" cy="9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EC_Stacked_RGB_Grey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439" cy="900000"/>
                  </a:xfrm>
                  <a:prstGeom prst="rect">
                    <a:avLst/>
                  </a:prstGeom>
                </pic:spPr>
              </pic:pic>
            </a:graphicData>
          </a:graphic>
        </wp:anchor>
      </w:drawing>
    </w:r>
  </w:p>
  <w:p w:rsidR="00CA3E85" w:rsidRPr="00CA3E85" w:rsidRDefault="00CA3E85">
    <w:pPr>
      <w:pStyle w:val="Header"/>
      <w:rPr>
        <w:rFonts w:cs="Arial"/>
        <w:b/>
        <w:color w:val="243A99"/>
        <w:kern w:val="36"/>
        <w:sz w:val="32"/>
      </w:rPr>
    </w:pPr>
    <w:r w:rsidRPr="00CA3E85">
      <w:rPr>
        <w:rFonts w:cs="Arial"/>
        <w:b/>
        <w:noProof/>
        <w:color w:val="243A99"/>
        <w:kern w:val="36"/>
        <w:sz w:val="32"/>
        <w:lang w:eastAsia="en-AU"/>
      </w:rPr>
      <w:t xml:space="preserve">MEDIA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80D0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A663B52"/>
    <w:multiLevelType w:val="hybridMultilevel"/>
    <w:tmpl w:val="DAC40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82F"/>
    <w:rsid w:val="00015D5C"/>
    <w:rsid w:val="000A6A18"/>
    <w:rsid w:val="00106F79"/>
    <w:rsid w:val="00130EAE"/>
    <w:rsid w:val="00181151"/>
    <w:rsid w:val="00252C46"/>
    <w:rsid w:val="00287298"/>
    <w:rsid w:val="00296BA0"/>
    <w:rsid w:val="003439B7"/>
    <w:rsid w:val="003A50DA"/>
    <w:rsid w:val="003B780F"/>
    <w:rsid w:val="00427BC4"/>
    <w:rsid w:val="00463C1E"/>
    <w:rsid w:val="004A5E44"/>
    <w:rsid w:val="004C109D"/>
    <w:rsid w:val="004C319E"/>
    <w:rsid w:val="004F5256"/>
    <w:rsid w:val="005215F2"/>
    <w:rsid w:val="0057293C"/>
    <w:rsid w:val="005A36FD"/>
    <w:rsid w:val="005A3CED"/>
    <w:rsid w:val="005F14EB"/>
    <w:rsid w:val="006561B7"/>
    <w:rsid w:val="006D2B17"/>
    <w:rsid w:val="006D376E"/>
    <w:rsid w:val="007536C5"/>
    <w:rsid w:val="0077116E"/>
    <w:rsid w:val="007B6CF8"/>
    <w:rsid w:val="008419BB"/>
    <w:rsid w:val="008430F6"/>
    <w:rsid w:val="008D0C0A"/>
    <w:rsid w:val="008E4D0E"/>
    <w:rsid w:val="008F4942"/>
    <w:rsid w:val="00905B75"/>
    <w:rsid w:val="00912D7E"/>
    <w:rsid w:val="00946C18"/>
    <w:rsid w:val="009C57CA"/>
    <w:rsid w:val="00B20F83"/>
    <w:rsid w:val="00B24A4F"/>
    <w:rsid w:val="00B348D6"/>
    <w:rsid w:val="00B4466B"/>
    <w:rsid w:val="00B752F3"/>
    <w:rsid w:val="00B83997"/>
    <w:rsid w:val="00C641CF"/>
    <w:rsid w:val="00CA3E85"/>
    <w:rsid w:val="00CE56C5"/>
    <w:rsid w:val="00D551C8"/>
    <w:rsid w:val="00D64704"/>
    <w:rsid w:val="00D94521"/>
    <w:rsid w:val="00E45B82"/>
    <w:rsid w:val="00E7782F"/>
    <w:rsid w:val="00ED608A"/>
    <w:rsid w:val="00F27FF8"/>
    <w:rsid w:val="00F318C4"/>
    <w:rsid w:val="00FC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641DDD98-8853-4888-93E4-AD5FBF7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0DA"/>
    <w:pPr>
      <w:spacing w:after="160" w:line="259" w:lineRule="auto"/>
    </w:pPr>
    <w:rPr>
      <w:rFonts w:ascii="Arial" w:hAnsi="Arial"/>
      <w:sz w:val="22"/>
      <w:szCs w:val="22"/>
    </w:rPr>
  </w:style>
  <w:style w:type="paragraph" w:styleId="Heading1">
    <w:name w:val="heading 1"/>
    <w:basedOn w:val="Normal"/>
    <w:next w:val="Normal"/>
    <w:link w:val="Heading1Char"/>
    <w:uiPriority w:val="9"/>
    <w:qFormat/>
    <w:rsid w:val="00B752F3"/>
    <w:pPr>
      <w:keepNext/>
      <w:keepLines/>
      <w:spacing w:before="400" w:after="120" w:line="240" w:lineRule="auto"/>
      <w:outlineLvl w:val="0"/>
    </w:pPr>
    <w:rPr>
      <w:rFonts w:eastAsiaTheme="majorEastAsia" w:cstheme="majorBidi"/>
      <w:sz w:val="32"/>
      <w:szCs w:val="36"/>
    </w:rPr>
  </w:style>
  <w:style w:type="paragraph" w:styleId="Heading2">
    <w:name w:val="heading 2"/>
    <w:basedOn w:val="Normal"/>
    <w:next w:val="Normal"/>
    <w:link w:val="Heading2Char"/>
    <w:uiPriority w:val="9"/>
    <w:unhideWhenUsed/>
    <w:qFormat/>
    <w:rsid w:val="008419BB"/>
    <w:pPr>
      <w:keepNext/>
      <w:keepLines/>
      <w:spacing w:before="120" w:after="120" w:line="240" w:lineRule="auto"/>
      <w:outlineLvl w:val="1"/>
    </w:pPr>
    <w:rPr>
      <w:rFonts w:ascii="HelveticaNeueLT Std Lt" w:eastAsiaTheme="majorEastAsia" w:hAnsi="HelveticaNeueLT Std Lt" w:cstheme="majorBidi"/>
      <w:caps/>
      <w:sz w:val="30"/>
      <w:szCs w:val="32"/>
    </w:rPr>
  </w:style>
  <w:style w:type="paragraph" w:styleId="Heading3">
    <w:name w:val="heading 3"/>
    <w:basedOn w:val="Normal"/>
    <w:next w:val="Normal"/>
    <w:link w:val="Heading3Char"/>
    <w:uiPriority w:val="9"/>
    <w:unhideWhenUsed/>
    <w:qFormat/>
    <w:rsid w:val="008419BB"/>
    <w:pPr>
      <w:keepNext/>
      <w:keepLines/>
      <w:spacing w:before="120" w:after="120" w:line="240" w:lineRule="auto"/>
      <w:outlineLvl w:val="2"/>
    </w:pPr>
    <w:rPr>
      <w:rFonts w:ascii="HelveticaNeueLT Std Lt" w:eastAsiaTheme="majorEastAsia" w:hAnsi="HelveticaNeueLT Std Lt" w:cstheme="majorBidi"/>
      <w:b/>
      <w:sz w:val="26"/>
      <w:szCs w:val="28"/>
    </w:rPr>
  </w:style>
  <w:style w:type="paragraph" w:styleId="Heading4">
    <w:name w:val="heading 4"/>
    <w:basedOn w:val="Normal"/>
    <w:next w:val="Normal"/>
    <w:link w:val="Heading4Char"/>
    <w:uiPriority w:val="9"/>
    <w:semiHidden/>
    <w:unhideWhenUsed/>
    <w:locked/>
    <w:rsid w:val="008419B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rsid w:val="008419B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9BB"/>
    <w:pPr>
      <w:keepNext/>
      <w:keepLines/>
      <w:spacing w:before="40" w:after="0"/>
      <w:outlineLvl w:val="5"/>
    </w:pPr>
    <w:rPr>
      <w:rFonts w:asciiTheme="majorHAnsi" w:eastAsiaTheme="majorEastAsia" w:hAnsiTheme="majorHAnsi" w:cstheme="majorBidi"/>
      <w:i/>
      <w:iCs/>
      <w:caps/>
    </w:rPr>
  </w:style>
  <w:style w:type="paragraph" w:styleId="Heading7">
    <w:name w:val="heading 7"/>
    <w:basedOn w:val="Normal"/>
    <w:next w:val="Normal"/>
    <w:link w:val="Heading7Char"/>
    <w:uiPriority w:val="9"/>
    <w:semiHidden/>
    <w:unhideWhenUsed/>
    <w:qFormat/>
    <w:rsid w:val="008419BB"/>
    <w:pPr>
      <w:keepNext/>
      <w:keepLines/>
      <w:spacing w:before="40" w:after="0"/>
      <w:outlineLvl w:val="6"/>
    </w:pPr>
    <w:rPr>
      <w:rFonts w:asciiTheme="majorHAnsi" w:eastAsiaTheme="majorEastAsia" w:hAnsiTheme="majorHAnsi" w:cstheme="majorBidi"/>
      <w:b/>
      <w:bCs/>
      <w:color w:val="126A92" w:themeColor="accent1" w:themeShade="80"/>
    </w:rPr>
  </w:style>
  <w:style w:type="paragraph" w:styleId="Heading8">
    <w:name w:val="heading 8"/>
    <w:basedOn w:val="Normal"/>
    <w:next w:val="Normal"/>
    <w:link w:val="Heading8Char"/>
    <w:uiPriority w:val="9"/>
    <w:semiHidden/>
    <w:unhideWhenUsed/>
    <w:qFormat/>
    <w:rsid w:val="008419BB"/>
    <w:pPr>
      <w:keepNext/>
      <w:keepLines/>
      <w:spacing w:before="40" w:after="0"/>
      <w:outlineLvl w:val="7"/>
    </w:pPr>
    <w:rPr>
      <w:rFonts w:asciiTheme="majorHAnsi" w:eastAsiaTheme="majorEastAsia" w:hAnsiTheme="majorHAnsi" w:cstheme="majorBidi"/>
      <w:b/>
      <w:bCs/>
      <w:i/>
      <w:iCs/>
      <w:color w:val="126A92" w:themeColor="accent1" w:themeShade="80"/>
    </w:rPr>
  </w:style>
  <w:style w:type="paragraph" w:styleId="Heading9">
    <w:name w:val="heading 9"/>
    <w:basedOn w:val="Normal"/>
    <w:next w:val="Normal"/>
    <w:link w:val="Heading9Char"/>
    <w:uiPriority w:val="9"/>
    <w:semiHidden/>
    <w:unhideWhenUsed/>
    <w:qFormat/>
    <w:rsid w:val="008419BB"/>
    <w:pPr>
      <w:keepNext/>
      <w:keepLines/>
      <w:spacing w:before="40" w:after="0"/>
      <w:outlineLvl w:val="8"/>
    </w:pPr>
    <w:rPr>
      <w:rFonts w:asciiTheme="majorHAnsi" w:eastAsiaTheme="majorEastAsia" w:hAnsiTheme="majorHAnsi" w:cstheme="majorBidi"/>
      <w:i/>
      <w:iCs/>
      <w:color w:val="126A92" w:themeColor="accent1" w:themeShade="80"/>
    </w:rPr>
  </w:style>
  <w:style w:type="character" w:default="1" w:styleId="DefaultParagraphFont">
    <w:name w:val="Default Paragraph Font"/>
    <w:uiPriority w:val="1"/>
    <w:semiHidden/>
    <w:unhideWhenUsed/>
    <w:rsid w:val="003A50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A50DA"/>
  </w:style>
  <w:style w:type="table" w:customStyle="1" w:styleId="BCECTableStyle">
    <w:name w:val="BCEC Table Style"/>
    <w:basedOn w:val="TableNormal"/>
    <w:uiPriority w:val="99"/>
    <w:rsid w:val="008419BB"/>
    <w:rPr>
      <w:rFonts w:eastAsiaTheme="minorEastAsia"/>
      <w:sz w:val="20"/>
      <w:szCs w:val="22"/>
    </w:rPr>
    <w:tblPr>
      <w:tblStyleRowBandSize w:val="1"/>
      <w:tblStyleColBandSize w:val="1"/>
    </w:tblPr>
    <w:tblStylePr w:type="firstRow">
      <w:pPr>
        <w:wordWrap/>
        <w:spacing w:beforeLines="0" w:before="0" w:beforeAutospacing="0" w:afterLines="0" w:after="0" w:afterAutospacing="0"/>
        <w:jc w:val="left"/>
      </w:pPr>
      <w:rPr>
        <w:rFonts w:ascii="Arial" w:hAnsi="Arial"/>
        <w:b/>
        <w:i w:val="0"/>
        <w:color w:val="FFFFFF" w:themeColor="background1"/>
        <w:sz w:val="22"/>
      </w:rPr>
      <w:tblPr/>
      <w:tcPr>
        <w:shd w:val="clear" w:color="auto" w:fill="FFFFFF" w:themeFill="accent6"/>
        <w:vAlign w:val="center"/>
      </w:tcPr>
    </w:tblStylePr>
    <w:tblStylePr w:type="lastRow">
      <w:tblPr/>
      <w:tcPr>
        <w:shd w:val="clear" w:color="auto" w:fill="FFFFFF" w:themeFill="accent6"/>
      </w:tcPr>
    </w:tblStylePr>
    <w:tblStylePr w:type="firstCol">
      <w:rPr>
        <w:rFonts w:ascii="Arial" w:hAnsi="Arial"/>
        <w:b/>
        <w:i w:val="0"/>
        <w:sz w:val="20"/>
      </w:r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accent6" w:themeFillTint="99"/>
      </w:tcPr>
    </w:tblStylePr>
  </w:style>
  <w:style w:type="paragraph" w:styleId="TOCHeading">
    <w:name w:val="TOC Heading"/>
    <w:basedOn w:val="Heading1"/>
    <w:next w:val="Normal"/>
    <w:uiPriority w:val="39"/>
    <w:semiHidden/>
    <w:unhideWhenUsed/>
    <w:qFormat/>
    <w:rsid w:val="008419BB"/>
    <w:pPr>
      <w:outlineLvl w:val="9"/>
    </w:pPr>
  </w:style>
  <w:style w:type="character" w:styleId="Emphasis">
    <w:name w:val="Emphasis"/>
    <w:basedOn w:val="DefaultParagraphFont"/>
    <w:uiPriority w:val="20"/>
    <w:qFormat/>
    <w:rsid w:val="008419BB"/>
    <w:rPr>
      <w:rFonts w:ascii="Arial" w:hAnsi="Arial"/>
      <w:b/>
      <w:i/>
      <w:iCs/>
      <w:color w:val="auto"/>
      <w:sz w:val="22"/>
    </w:rPr>
  </w:style>
  <w:style w:type="paragraph" w:styleId="Header">
    <w:name w:val="header"/>
    <w:basedOn w:val="Normal"/>
    <w:link w:val="HeaderChar"/>
    <w:uiPriority w:val="99"/>
    <w:unhideWhenUsed/>
    <w:rsid w:val="00C641CF"/>
    <w:pPr>
      <w:tabs>
        <w:tab w:val="center" w:pos="4513"/>
        <w:tab w:val="right" w:pos="9026"/>
      </w:tabs>
    </w:pPr>
  </w:style>
  <w:style w:type="character" w:customStyle="1" w:styleId="Heading1Char">
    <w:name w:val="Heading 1 Char"/>
    <w:basedOn w:val="DefaultParagraphFont"/>
    <w:link w:val="Heading1"/>
    <w:uiPriority w:val="9"/>
    <w:rsid w:val="00B752F3"/>
    <w:rPr>
      <w:rFonts w:ascii="Arial" w:eastAsiaTheme="majorEastAsia" w:hAnsi="Arial" w:cstheme="majorBidi"/>
      <w:sz w:val="32"/>
      <w:szCs w:val="36"/>
    </w:rPr>
  </w:style>
  <w:style w:type="character" w:customStyle="1" w:styleId="Heading2Char">
    <w:name w:val="Heading 2 Char"/>
    <w:basedOn w:val="DefaultParagraphFont"/>
    <w:link w:val="Heading2"/>
    <w:uiPriority w:val="9"/>
    <w:rsid w:val="008419BB"/>
    <w:rPr>
      <w:rFonts w:ascii="HelveticaNeueLT Std Lt" w:eastAsiaTheme="majorEastAsia" w:hAnsi="HelveticaNeueLT Std Lt" w:cstheme="majorBidi"/>
      <w:caps/>
      <w:sz w:val="30"/>
      <w:szCs w:val="32"/>
    </w:rPr>
  </w:style>
  <w:style w:type="character" w:customStyle="1" w:styleId="Heading3Char">
    <w:name w:val="Heading 3 Char"/>
    <w:basedOn w:val="DefaultParagraphFont"/>
    <w:link w:val="Heading3"/>
    <w:uiPriority w:val="9"/>
    <w:rsid w:val="008419BB"/>
    <w:rPr>
      <w:rFonts w:ascii="HelveticaNeueLT Std Lt" w:eastAsiaTheme="majorEastAsia" w:hAnsi="HelveticaNeueLT Std Lt" w:cstheme="majorBidi"/>
      <w:b/>
      <w:sz w:val="26"/>
      <w:szCs w:val="28"/>
    </w:rPr>
  </w:style>
  <w:style w:type="character" w:customStyle="1" w:styleId="Heading4Char">
    <w:name w:val="Heading 4 Char"/>
    <w:basedOn w:val="DefaultParagraphFont"/>
    <w:link w:val="Heading4"/>
    <w:uiPriority w:val="9"/>
    <w:semiHidden/>
    <w:rsid w:val="008419B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9B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9BB"/>
    <w:rPr>
      <w:rFonts w:asciiTheme="majorHAnsi" w:eastAsiaTheme="majorEastAsia" w:hAnsiTheme="majorHAnsi" w:cstheme="majorBidi"/>
      <w:i/>
      <w:iCs/>
      <w:caps/>
      <w:sz w:val="22"/>
      <w:szCs w:val="22"/>
    </w:rPr>
  </w:style>
  <w:style w:type="character" w:customStyle="1" w:styleId="Heading7Char">
    <w:name w:val="Heading 7 Char"/>
    <w:basedOn w:val="DefaultParagraphFont"/>
    <w:link w:val="Heading7"/>
    <w:uiPriority w:val="9"/>
    <w:semiHidden/>
    <w:rsid w:val="008419BB"/>
    <w:rPr>
      <w:rFonts w:asciiTheme="majorHAnsi" w:eastAsiaTheme="majorEastAsia" w:hAnsiTheme="majorHAnsi" w:cstheme="majorBidi"/>
      <w:b/>
      <w:bCs/>
      <w:color w:val="126A92" w:themeColor="accent1" w:themeShade="80"/>
      <w:sz w:val="22"/>
      <w:szCs w:val="22"/>
    </w:rPr>
  </w:style>
  <w:style w:type="character" w:customStyle="1" w:styleId="Heading8Char">
    <w:name w:val="Heading 8 Char"/>
    <w:basedOn w:val="DefaultParagraphFont"/>
    <w:link w:val="Heading8"/>
    <w:uiPriority w:val="9"/>
    <w:semiHidden/>
    <w:rsid w:val="008419BB"/>
    <w:rPr>
      <w:rFonts w:asciiTheme="majorHAnsi" w:eastAsiaTheme="majorEastAsia" w:hAnsiTheme="majorHAnsi" w:cstheme="majorBidi"/>
      <w:b/>
      <w:bCs/>
      <w:i/>
      <w:iCs/>
      <w:color w:val="126A92" w:themeColor="accent1" w:themeShade="80"/>
      <w:sz w:val="22"/>
      <w:szCs w:val="22"/>
    </w:rPr>
  </w:style>
  <w:style w:type="character" w:customStyle="1" w:styleId="Heading9Char">
    <w:name w:val="Heading 9 Char"/>
    <w:basedOn w:val="DefaultParagraphFont"/>
    <w:link w:val="Heading9"/>
    <w:uiPriority w:val="9"/>
    <w:semiHidden/>
    <w:rsid w:val="008419BB"/>
    <w:rPr>
      <w:rFonts w:asciiTheme="majorHAnsi" w:eastAsiaTheme="majorEastAsia" w:hAnsiTheme="majorHAnsi" w:cstheme="majorBidi"/>
      <w:i/>
      <w:iCs/>
      <w:color w:val="126A92" w:themeColor="accent1" w:themeShade="80"/>
      <w:sz w:val="22"/>
      <w:szCs w:val="22"/>
    </w:rPr>
  </w:style>
  <w:style w:type="paragraph" w:styleId="NoSpacing">
    <w:name w:val="No Spacing"/>
    <w:uiPriority w:val="1"/>
    <w:qFormat/>
    <w:rsid w:val="008419BB"/>
    <w:rPr>
      <w:rFonts w:eastAsiaTheme="minorEastAsia"/>
      <w:sz w:val="22"/>
      <w:szCs w:val="22"/>
    </w:rPr>
  </w:style>
  <w:style w:type="paragraph" w:styleId="Subtitle">
    <w:name w:val="Subtitle"/>
    <w:basedOn w:val="Normal"/>
    <w:next w:val="Normal"/>
    <w:link w:val="SubtitleChar"/>
    <w:uiPriority w:val="11"/>
    <w:qFormat/>
    <w:rsid w:val="008419BB"/>
    <w:pPr>
      <w:numPr>
        <w:ilvl w:val="1"/>
      </w:numPr>
      <w:spacing w:after="60" w:line="240" w:lineRule="auto"/>
    </w:pPr>
    <w:rPr>
      <w:rFonts w:ascii="HelveticaNeueLT Std Lt" w:eastAsiaTheme="majorEastAsia" w:hAnsi="HelveticaNeueLT Std Lt" w:cstheme="majorBidi"/>
      <w:sz w:val="28"/>
      <w:szCs w:val="28"/>
    </w:rPr>
  </w:style>
  <w:style w:type="character" w:customStyle="1" w:styleId="SubtitleChar">
    <w:name w:val="Subtitle Char"/>
    <w:basedOn w:val="DefaultParagraphFont"/>
    <w:link w:val="Subtitle"/>
    <w:uiPriority w:val="11"/>
    <w:rsid w:val="008419BB"/>
    <w:rPr>
      <w:rFonts w:ascii="HelveticaNeueLT Std Lt" w:eastAsiaTheme="majorEastAsia" w:hAnsi="HelveticaNeueLT Std Lt" w:cstheme="majorBidi"/>
      <w:sz w:val="28"/>
      <w:szCs w:val="28"/>
    </w:rPr>
  </w:style>
  <w:style w:type="character" w:customStyle="1" w:styleId="HeaderChar">
    <w:name w:val="Header Char"/>
    <w:basedOn w:val="DefaultParagraphFont"/>
    <w:link w:val="Header"/>
    <w:uiPriority w:val="99"/>
    <w:rsid w:val="00C641CF"/>
    <w:rPr>
      <w:rFonts w:ascii="Arial" w:eastAsiaTheme="minorEastAsia" w:hAnsi="Arial"/>
      <w:sz w:val="22"/>
      <w:szCs w:val="22"/>
    </w:rPr>
  </w:style>
  <w:style w:type="paragraph" w:styleId="Title">
    <w:name w:val="Title"/>
    <w:basedOn w:val="Normal"/>
    <w:next w:val="Normal"/>
    <w:link w:val="TitleChar"/>
    <w:uiPriority w:val="10"/>
    <w:qFormat/>
    <w:rsid w:val="008419BB"/>
    <w:pPr>
      <w:spacing w:after="106" w:line="204" w:lineRule="auto"/>
      <w:contextualSpacing/>
    </w:pPr>
    <w:rPr>
      <w:rFonts w:ascii="HelveticaNeueLT Std UltLt" w:eastAsiaTheme="majorEastAsia" w:hAnsi="HelveticaNeueLT Std UltLt" w:cstheme="majorBidi"/>
      <w:caps/>
      <w:color w:val="243A99" w:themeColor="text2"/>
      <w:spacing w:val="-15"/>
      <w:sz w:val="120"/>
      <w:szCs w:val="72"/>
    </w:rPr>
  </w:style>
  <w:style w:type="character" w:customStyle="1" w:styleId="TitleChar">
    <w:name w:val="Title Char"/>
    <w:basedOn w:val="DefaultParagraphFont"/>
    <w:link w:val="Title"/>
    <w:uiPriority w:val="10"/>
    <w:rsid w:val="008419BB"/>
    <w:rPr>
      <w:rFonts w:ascii="HelveticaNeueLT Std UltLt" w:eastAsiaTheme="majorEastAsia" w:hAnsi="HelveticaNeueLT Std UltLt" w:cstheme="majorBidi"/>
      <w:caps/>
      <w:color w:val="243A99" w:themeColor="text2"/>
      <w:spacing w:val="-15"/>
      <w:sz w:val="120"/>
      <w:szCs w:val="72"/>
    </w:rPr>
  </w:style>
  <w:style w:type="paragraph" w:styleId="Footer">
    <w:name w:val="footer"/>
    <w:basedOn w:val="Normal"/>
    <w:link w:val="FooterChar"/>
    <w:uiPriority w:val="99"/>
    <w:unhideWhenUsed/>
    <w:rsid w:val="00C641CF"/>
    <w:pPr>
      <w:tabs>
        <w:tab w:val="center" w:pos="4513"/>
        <w:tab w:val="right" w:pos="9026"/>
      </w:tabs>
    </w:pPr>
  </w:style>
  <w:style w:type="character" w:customStyle="1" w:styleId="FooterChar">
    <w:name w:val="Footer Char"/>
    <w:basedOn w:val="DefaultParagraphFont"/>
    <w:link w:val="Footer"/>
    <w:uiPriority w:val="99"/>
    <w:rsid w:val="00C641CF"/>
    <w:rPr>
      <w:rFonts w:ascii="Arial" w:eastAsiaTheme="minorEastAsia" w:hAnsi="Arial"/>
      <w:sz w:val="22"/>
      <w:szCs w:val="22"/>
    </w:rPr>
  </w:style>
  <w:style w:type="character" w:styleId="Hyperlink">
    <w:name w:val="Hyperlink"/>
    <w:basedOn w:val="DefaultParagraphFont"/>
    <w:uiPriority w:val="99"/>
    <w:unhideWhenUsed/>
    <w:rsid w:val="00C641CF"/>
    <w:rPr>
      <w:color w:val="0000FF"/>
      <w:u w:val="single"/>
    </w:rPr>
  </w:style>
  <w:style w:type="paragraph" w:styleId="NormalWeb">
    <w:name w:val="Normal (Web)"/>
    <w:basedOn w:val="Normal"/>
    <w:uiPriority w:val="99"/>
    <w:unhideWhenUsed/>
    <w:rsid w:val="00C641C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locked/>
    <w:rsid w:val="008419BB"/>
    <w:rPr>
      <w:b/>
      <w:bCs/>
    </w:rPr>
  </w:style>
  <w:style w:type="paragraph" w:styleId="Caption">
    <w:name w:val="caption"/>
    <w:basedOn w:val="Normal"/>
    <w:next w:val="Normal"/>
    <w:uiPriority w:val="35"/>
    <w:semiHidden/>
    <w:unhideWhenUsed/>
    <w:qFormat/>
    <w:rsid w:val="008419BB"/>
    <w:pPr>
      <w:spacing w:after="200" w:line="240" w:lineRule="auto"/>
    </w:pPr>
    <w:rPr>
      <w:i/>
      <w:iCs/>
      <w:color w:val="243A99" w:themeColor="text2"/>
      <w:sz w:val="18"/>
      <w:szCs w:val="18"/>
    </w:rPr>
  </w:style>
  <w:style w:type="paragraph" w:styleId="Quote">
    <w:name w:val="Quote"/>
    <w:basedOn w:val="Normal"/>
    <w:next w:val="Normal"/>
    <w:link w:val="QuoteChar"/>
    <w:uiPriority w:val="29"/>
    <w:locked/>
    <w:rsid w:val="008419BB"/>
    <w:pPr>
      <w:spacing w:before="160"/>
      <w:ind w:left="720" w:right="720"/>
      <w:jc w:val="center"/>
    </w:pPr>
    <w:rPr>
      <w:i/>
      <w:iCs/>
      <w:color w:val="EBB300" w:themeColor="accent3" w:themeShade="BF"/>
      <w:sz w:val="24"/>
      <w:szCs w:val="24"/>
    </w:rPr>
  </w:style>
  <w:style w:type="character" w:customStyle="1" w:styleId="QuoteChar">
    <w:name w:val="Quote Char"/>
    <w:basedOn w:val="DefaultParagraphFont"/>
    <w:link w:val="Quote"/>
    <w:uiPriority w:val="29"/>
    <w:rsid w:val="008419BB"/>
    <w:rPr>
      <w:rFonts w:ascii="Arial" w:eastAsiaTheme="minorEastAsia" w:hAnsi="Arial"/>
      <w:i/>
      <w:iCs/>
      <w:color w:val="EBB300" w:themeColor="accent3" w:themeShade="BF"/>
    </w:rPr>
  </w:style>
  <w:style w:type="paragraph" w:styleId="IntenseQuote">
    <w:name w:val="Intense Quote"/>
    <w:basedOn w:val="Normal"/>
    <w:next w:val="Normal"/>
    <w:link w:val="IntenseQuoteChar"/>
    <w:uiPriority w:val="30"/>
    <w:locked/>
    <w:rsid w:val="008419BB"/>
    <w:pPr>
      <w:spacing w:before="160" w:line="276" w:lineRule="auto"/>
      <w:ind w:left="936" w:right="936"/>
      <w:jc w:val="center"/>
    </w:pPr>
    <w:rPr>
      <w:rFonts w:asciiTheme="majorHAnsi" w:eastAsiaTheme="majorEastAsia" w:hAnsiTheme="majorHAnsi" w:cstheme="majorBidi"/>
      <w:caps/>
      <w:color w:val="1A9ED9" w:themeColor="accent1" w:themeShade="BF"/>
      <w:sz w:val="28"/>
      <w:szCs w:val="28"/>
    </w:rPr>
  </w:style>
  <w:style w:type="character" w:customStyle="1" w:styleId="IntenseQuoteChar">
    <w:name w:val="Intense Quote Char"/>
    <w:basedOn w:val="DefaultParagraphFont"/>
    <w:link w:val="IntenseQuote"/>
    <w:uiPriority w:val="30"/>
    <w:rsid w:val="008419BB"/>
    <w:rPr>
      <w:rFonts w:asciiTheme="majorHAnsi" w:eastAsiaTheme="majorEastAsia" w:hAnsiTheme="majorHAnsi" w:cstheme="majorBidi"/>
      <w:caps/>
      <w:color w:val="1A9ED9" w:themeColor="accent1" w:themeShade="BF"/>
      <w:sz w:val="28"/>
      <w:szCs w:val="28"/>
    </w:rPr>
  </w:style>
  <w:style w:type="character" w:styleId="SubtleEmphasis">
    <w:name w:val="Subtle Emphasis"/>
    <w:basedOn w:val="DefaultParagraphFont"/>
    <w:uiPriority w:val="19"/>
    <w:locked/>
    <w:rsid w:val="008419BB"/>
    <w:rPr>
      <w:i/>
      <w:iCs/>
      <w:color w:val="595959" w:themeColor="text1" w:themeTint="A6"/>
    </w:rPr>
  </w:style>
  <w:style w:type="character" w:styleId="IntenseEmphasis">
    <w:name w:val="Intense Emphasis"/>
    <w:basedOn w:val="DefaultParagraphFont"/>
    <w:uiPriority w:val="21"/>
    <w:locked/>
    <w:rsid w:val="008419BB"/>
    <w:rPr>
      <w:b/>
      <w:bCs/>
      <w:i/>
      <w:iCs/>
      <w:color w:val="auto"/>
    </w:rPr>
  </w:style>
  <w:style w:type="character" w:styleId="SubtleReference">
    <w:name w:val="Subtle Reference"/>
    <w:basedOn w:val="DefaultParagraphFont"/>
    <w:uiPriority w:val="31"/>
    <w:locked/>
    <w:rsid w:val="008419B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locked/>
    <w:rsid w:val="008419BB"/>
    <w:rPr>
      <w:b/>
      <w:bCs/>
      <w:caps w:val="0"/>
      <w:smallCaps/>
      <w:color w:val="auto"/>
      <w:spacing w:val="0"/>
      <w:u w:val="single"/>
    </w:rPr>
  </w:style>
  <w:style w:type="character" w:styleId="BookTitle">
    <w:name w:val="Book Title"/>
    <w:basedOn w:val="DefaultParagraphFont"/>
    <w:uiPriority w:val="33"/>
    <w:locked/>
    <w:rsid w:val="008419BB"/>
    <w:rPr>
      <w:b/>
      <w:bCs/>
      <w:caps w:val="0"/>
      <w:smallCaps/>
      <w:spacing w:val="0"/>
    </w:rPr>
  </w:style>
  <w:style w:type="paragraph" w:styleId="BalloonText">
    <w:name w:val="Balloon Text"/>
    <w:basedOn w:val="Normal"/>
    <w:link w:val="BalloonTextChar"/>
    <w:uiPriority w:val="99"/>
    <w:semiHidden/>
    <w:unhideWhenUsed/>
    <w:rsid w:val="007B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F8"/>
    <w:rPr>
      <w:rFonts w:ascii="Segoe UI" w:hAnsi="Segoe UI" w:cs="Segoe UI"/>
      <w:sz w:val="18"/>
      <w:szCs w:val="18"/>
    </w:rPr>
  </w:style>
  <w:style w:type="character" w:styleId="UnresolvedMention">
    <w:name w:val="Unresolved Mention"/>
    <w:basedOn w:val="DefaultParagraphFont"/>
    <w:uiPriority w:val="99"/>
    <w:semiHidden/>
    <w:unhideWhenUsed/>
    <w:rsid w:val="00E45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670430">
      <w:bodyDiv w:val="1"/>
      <w:marLeft w:val="0"/>
      <w:marRight w:val="0"/>
      <w:marTop w:val="0"/>
      <w:marBottom w:val="0"/>
      <w:divBdr>
        <w:top w:val="none" w:sz="0" w:space="0" w:color="auto"/>
        <w:left w:val="none" w:sz="0" w:space="0" w:color="auto"/>
        <w:bottom w:val="none" w:sz="0" w:space="0" w:color="auto"/>
        <w:right w:val="none" w:sz="0" w:space="0" w:color="auto"/>
      </w:divBdr>
    </w:div>
    <w:div w:id="453065863">
      <w:bodyDiv w:val="1"/>
      <w:marLeft w:val="0"/>
      <w:marRight w:val="0"/>
      <w:marTop w:val="0"/>
      <w:marBottom w:val="0"/>
      <w:divBdr>
        <w:top w:val="none" w:sz="0" w:space="0" w:color="auto"/>
        <w:left w:val="none" w:sz="0" w:space="0" w:color="auto"/>
        <w:bottom w:val="none" w:sz="0" w:space="0" w:color="auto"/>
        <w:right w:val="none" w:sz="0" w:space="0" w:color="auto"/>
      </w:divBdr>
    </w:div>
    <w:div w:id="935137008">
      <w:bodyDiv w:val="1"/>
      <w:marLeft w:val="0"/>
      <w:marRight w:val="0"/>
      <w:marTop w:val="0"/>
      <w:marBottom w:val="0"/>
      <w:divBdr>
        <w:top w:val="none" w:sz="0" w:space="0" w:color="auto"/>
        <w:left w:val="none" w:sz="0" w:space="0" w:color="auto"/>
        <w:bottom w:val="none" w:sz="0" w:space="0" w:color="auto"/>
        <w:right w:val="none" w:sz="0" w:space="0" w:color="auto"/>
      </w:divBdr>
    </w:div>
    <w:div w:id="1276331151">
      <w:bodyDiv w:val="1"/>
      <w:marLeft w:val="0"/>
      <w:marRight w:val="0"/>
      <w:marTop w:val="0"/>
      <w:marBottom w:val="0"/>
      <w:divBdr>
        <w:top w:val="none" w:sz="0" w:space="0" w:color="auto"/>
        <w:left w:val="none" w:sz="0" w:space="0" w:color="auto"/>
        <w:bottom w:val="none" w:sz="0" w:space="0" w:color="auto"/>
        <w:right w:val="none" w:sz="0" w:space="0" w:color="auto"/>
      </w:divBdr>
    </w:div>
    <w:div w:id="1665014395">
      <w:bodyDiv w:val="1"/>
      <w:marLeft w:val="0"/>
      <w:marRight w:val="0"/>
      <w:marTop w:val="0"/>
      <w:marBottom w:val="0"/>
      <w:divBdr>
        <w:top w:val="none" w:sz="0" w:space="0" w:color="auto"/>
        <w:left w:val="none" w:sz="0" w:space="0" w:color="auto"/>
        <w:bottom w:val="none" w:sz="0" w:space="0" w:color="auto"/>
        <w:right w:val="none" w:sz="0" w:space="0" w:color="auto"/>
      </w:divBdr>
    </w:div>
    <w:div w:id="20225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tp.bcec.com.au/public/folder/tsDInGbjgkeeFU6WMwgrKA/Media%20release%200521"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smglobal.com/" TargetMode="External"/><Relationship Id="rId4" Type="http://schemas.openxmlformats.org/officeDocument/2006/relationships/webSettings" Target="webSettings.xml"/><Relationship Id="rId9" Type="http://schemas.openxmlformats.org/officeDocument/2006/relationships/hyperlink" Target="mailto:gails@bcec.com.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CEC Colours">
      <a:dk1>
        <a:srgbClr val="000000"/>
      </a:dk1>
      <a:lt1>
        <a:srgbClr val="FFFFFF"/>
      </a:lt1>
      <a:dk2>
        <a:srgbClr val="243A99"/>
      </a:dk2>
      <a:lt2>
        <a:srgbClr val="F05355"/>
      </a:lt2>
      <a:accent1>
        <a:srgbClr val="5CBFEB"/>
      </a:accent1>
      <a:accent2>
        <a:srgbClr val="17BFBA"/>
      </a:accent2>
      <a:accent3>
        <a:srgbClr val="FFD13B"/>
      </a:accent3>
      <a:accent4>
        <a:srgbClr val="FF96BF"/>
      </a:accent4>
      <a:accent5>
        <a:srgbClr val="91C94A"/>
      </a:accent5>
      <a:accent6>
        <a:srgbClr val="FFFFFF"/>
      </a:accent6>
      <a:hlink>
        <a:srgbClr val="243A99"/>
      </a:hlink>
      <a:folHlink>
        <a:srgbClr val="91C94A"/>
      </a:folHlink>
    </a:clrScheme>
    <a:fontScheme name="BC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Brisbane Convention &amp; Exhibition Centre</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Jaques</dc:creator>
  <cp:keywords/>
  <dc:description/>
  <cp:lastModifiedBy>Tracy Jaques</cp:lastModifiedBy>
  <cp:revision>7</cp:revision>
  <cp:lastPrinted>2020-02-14T03:23:00Z</cp:lastPrinted>
  <dcterms:created xsi:type="dcterms:W3CDTF">2021-04-29T10:58:00Z</dcterms:created>
  <dcterms:modified xsi:type="dcterms:W3CDTF">2021-05-05T02:18:00Z</dcterms:modified>
</cp:coreProperties>
</file>